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80"/>
        <w:widowControl w:val="off"/>
        <w:shd w:val="clear" w:color="auto" w:fill="ffffff"/>
        <w:spacing w:before="0" w:beforeAutospacing="0" w:after="0" w:afterAutospacing="0" w:line="240" w:lineRule="exact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>
      <w:pPr>
        <w:pStyle w:val="UserStyle_80"/>
        <w:widowControl w:val="off"/>
        <w:shd w:val="clear" w:color="auto" w:fill="ffffff"/>
        <w:spacing w:before="0" w:beforeAutospacing="0" w:after="0" w:afterAutospacing="0" w:line="240" w:lineRule="exact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ярма</w:t>
      </w:r>
      <w:r>
        <w:rPr>
          <w:b/>
          <w:sz w:val="28"/>
          <w:szCs w:val="28"/>
        </w:rPr>
        <w:t xml:space="preserve">рок на территории города Перми </w:t>
      </w:r>
    </w:p>
    <w:p>
      <w:pPr>
        <w:pStyle w:val="UserStyle_80"/>
        <w:widowControl w:val="off"/>
        <w:shd w:val="clear" w:color="auto" w:fill="ffffff"/>
        <w:spacing w:before="0" w:beforeAutospacing="0" w:after="0" w:afterAutospacing="0" w:line="240" w:lineRule="exact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UserStyle_80"/>
        <w:widowControl w:val="off"/>
        <w:shd w:val="clear" w:color="auto" w:fill="ffffff"/>
        <w:spacing w:before="0" w:beforeAutospacing="0" w:after="0" w:afterAutospacing="0" w:line="240" w:lineRule="exact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33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7"/>
        <w:gridCol w:w="2409"/>
        <w:gridCol w:w="2410"/>
        <w:gridCol w:w="1418"/>
        <w:gridCol w:w="1417"/>
        <w:gridCol w:w="1843"/>
        <w:gridCol w:w="2551"/>
        <w:gridCol w:w="1134"/>
        <w:gridCol w:w="148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организатора я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марки с указанием осно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государстве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регистрацио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номера (юридич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ского лица или индивидуал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ного предприни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теля), идентификационн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номера налогоплател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щика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ский </w:t>
            </w:r>
            <w:r>
              <w:rPr>
                <w:sz w:val="22"/>
                <w:szCs w:val="22"/>
              </w:rPr>
            </w:r>
          </w:p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фактический адреса места н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хождения организатора ярмарки, контактные тел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фоны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ние я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марки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я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марки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и тип ярмарки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размещ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 ярмарки (с указанием адресных ориентиров или кадастрового номера земельного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стка)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Режим </w:t>
            </w:r>
          </w:p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боты </w:t>
            </w:r>
          </w:p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ки,</w:t>
            </w:r>
          </w:p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ство мест </w:t>
            </w:r>
            <w:r>
              <w:rPr>
                <w:sz w:val="22"/>
                <w:szCs w:val="22"/>
              </w:rPr>
            </w:r>
          </w:p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продажи тов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ров (выполн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 работ, оказания у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луг) </w:t>
            </w:r>
            <w:r>
              <w:rPr>
                <w:sz w:val="22"/>
                <w:szCs w:val="22"/>
              </w:rPr>
            </w:r>
          </w:p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ярма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ке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33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7"/>
        <w:gridCol w:w="2409"/>
        <w:gridCol w:w="2410"/>
        <w:gridCol w:w="1418"/>
        <w:gridCol w:w="1417"/>
        <w:gridCol w:w="1843"/>
        <w:gridCol w:w="2551"/>
        <w:gridCol w:w="1134"/>
        <w:gridCol w:w="1486"/>
      </w:tblGrid>
      <w:tr>
        <w:trPr>
          <w:trHeight w:val="20"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UserStyle_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335" w:type="dxa"/>
            <w:gridSpan w:val="9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Шатры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</w:t>
            </w:r>
            <w:r>
              <w:rPr>
                <w:color w:val="000000"/>
                <w:sz w:val="22"/>
                <w:szCs w:val="22"/>
              </w:rPr>
              <w:t xml:space="preserve">210-17-37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января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февраля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</w:t>
            </w:r>
            <w:r>
              <w:rPr>
                <w:color w:val="000000"/>
                <w:sz w:val="22"/>
                <w:szCs w:val="22"/>
              </w:rPr>
              <w:t xml:space="preserve">210-17-37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19-22 фе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раля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ная 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Мотовилихинский ра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он, ул. Крупской, 42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</w:t>
            </w:r>
            <w:r>
              <w:rPr>
                <w:color w:val="000000"/>
                <w:sz w:val="22"/>
                <w:szCs w:val="22"/>
              </w:rPr>
              <w:t xml:space="preserve">210-17-37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05-08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праздничная 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версальная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</w:t>
            </w:r>
            <w:r>
              <w:rPr>
                <w:color w:val="000000"/>
                <w:sz w:val="22"/>
                <w:szCs w:val="22"/>
              </w:rPr>
              <w:t xml:space="preserve">210-17-37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26-29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26-29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Индустриальный район, ул. Советской Армии, 33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02-05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Мотовилихинский ра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он, ул. Крупской, 42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  <w:t xml:space="preserve">-2</w:t>
            </w:r>
            <w:r>
              <w:rPr>
                <w:sz w:val="22"/>
                <w:szCs w:val="22"/>
                <w:lang w:val="en-US"/>
              </w:rPr>
              <w:t xml:space="preserve">7</w:t>
            </w:r>
            <w:r>
              <w:rPr>
                <w:sz w:val="22"/>
                <w:szCs w:val="22"/>
              </w:rPr>
              <w:t xml:space="preserve">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 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версальная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шала Рыбалко, 109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  <w:t xml:space="preserve">-2</w:t>
            </w:r>
            <w:r>
              <w:rPr>
                <w:sz w:val="22"/>
                <w:szCs w:val="22"/>
                <w:lang w:val="en-US"/>
              </w:rPr>
              <w:t xml:space="preserve">7</w:t>
            </w:r>
            <w:r>
              <w:rPr>
                <w:sz w:val="22"/>
                <w:szCs w:val="22"/>
              </w:rPr>
              <w:t xml:space="preserve">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 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версальная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Лас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винская, 18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01-03 мая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ная 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Орджоникидзевский район, ул. Александра Щербакова, 33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(д/к им. Пушкина)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28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01-03 мая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ная 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Орджоникидзевский</w:t>
              <w:br w:type="textWrapping" w:clear="all"/>
              <w:t xml:space="preserve">район, ул. Писарева, 10а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06-09 мая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ная 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Мотовилихинский ра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он, ул. Крупской, 42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14-17 мая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Индустриальный район, ул. Советской Армии, 33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14-17 мая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  <w:br w:type="textWrapping" w:clear="all"/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27-30 мая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специализиро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ванная с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довая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  <w:br w:type="textWrapping" w:clear="all"/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  <w:t xml:space="preserve">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04-07 июня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Мотовилихинский ра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он, ул. Крупской, 42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25-28 июня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шала Рыбалко, 109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25-28 июня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Лас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винская¸18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02-05 июля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23-26 июля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шала Рыбалко, 109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23-26 июля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Лас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винская, 18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06-09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Индустриальный район, ул. Советской Армии, 33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06-09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13-16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19-22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ная 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19-22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праздничная 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версальная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Индустриальный район, ул. Советской Армии, 33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27-30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27-30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Индустриальный район, ул. Советской Армии, 33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04-07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 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версальная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Лас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винская,18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  <w:t xml:space="preserve">-0</w:t>
            </w:r>
            <w:r>
              <w:rPr>
                <w:sz w:val="22"/>
                <w:szCs w:val="22"/>
                <w:lang w:val="en-US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 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версальная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шала Рыбалко, 109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10-13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Индустриальный район, ул. Советской Армии, 33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10-13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</w:t>
            </w:r>
            <w:r>
              <w:rPr>
                <w:sz w:val="22"/>
                <w:szCs w:val="22"/>
              </w:rPr>
              <w:t xml:space="preserve">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версальная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  <w:r>
              <w:rPr>
                <w:sz w:val="22"/>
                <w:szCs w:val="22"/>
              </w:rPr>
              <w:t xml:space="preserve">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Орджоникидзевский район, ул. Александра </w:t>
              <w:br w:type="textWrapping" w:clear="all"/>
              <w:t xml:space="preserve">Щербакова, 33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(д/к им. Пушкина)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</w:t>
            </w:r>
            <w:r>
              <w:rPr>
                <w:sz w:val="22"/>
                <w:szCs w:val="22"/>
              </w:rPr>
              <w:t xml:space="preserve">дня </w:t>
            </w:r>
            <w:r>
              <w:rPr>
                <w:sz w:val="22"/>
                <w:szCs w:val="22"/>
              </w:rPr>
              <w:t xml:space="preserve">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Орджоникидзевский</w:t>
              <w:br w:type="textWrapping" w:clear="all"/>
              <w:t xml:space="preserve">район, ул. Писарева, 10а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01-04 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октября 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lang w:val="en-US"/>
              </w:rPr>
              <w:t xml:space="preserve">9</w:t>
            </w:r>
            <w:r>
              <w:rPr>
                <w:sz w:val="22"/>
                <w:szCs w:val="22"/>
              </w:rPr>
              <w:t xml:space="preserve">-1</w:t>
            </w: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 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версальная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  <w:t xml:space="preserve">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15-18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15-18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Индустриальный район, ул. Советской Армии, 33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23-26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 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версальная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Лас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винская,18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</w:rPr>
              <w:t xml:space="preserve">-2</w:t>
            </w:r>
            <w:r>
              <w:rPr>
                <w:sz w:val="22"/>
                <w:szCs w:val="22"/>
                <w:lang w:val="en-US"/>
              </w:rPr>
              <w:t xml:space="preserve">6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 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версальная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шала Рыбалко, 109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октября-01 ноября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Мотовилихинский ра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он, ул. Крупской, 42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04-07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ная 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Лас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винская,18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04-07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ная 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шала Рыбалко, 109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12-15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  <w:t xml:space="preserve">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19-22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Мотовилихинский ра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он, ул. Крупской, 42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  <w:t xml:space="preserve">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26-29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ября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Лас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винская, 18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  <w:t xml:space="preserve">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17-37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03-06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Мотовилихинский ра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он, ул. Крупской, 42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  <w:t xml:space="preserve">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10-13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Лас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винская,18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10-13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униве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сальная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шала Рыбалко, 109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 </w:t>
            </w:r>
            <w:r>
              <w:rPr>
                <w:sz w:val="22"/>
                <w:szCs w:val="22"/>
              </w:rPr>
              <w:t xml:space="preserve">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Мотовилихинский ра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он, ул. Крупской, 42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  <w:r>
              <w:rPr>
                <w:sz w:val="22"/>
                <w:szCs w:val="22"/>
              </w:rPr>
              <w:t xml:space="preserve"> 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79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24-27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ная 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Комсомольский, 91/2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  <w:t xml:space="preserve">2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  <w:br w:type="textWrapping" w:clear="all"/>
              <w:t xml:space="preserve">ИНН 5902000833</w:t>
              <w:br w:type="textWrapping" w:clear="all"/>
              <w:t xml:space="preserve">ОГРН 1145958090486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</w:t>
            </w:r>
            <w:r>
              <w:rPr>
                <w:color w:val="000000"/>
                <w:sz w:val="22"/>
                <w:szCs w:val="22"/>
              </w:rPr>
              <w:t xml:space="preserve">-17-37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24-27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ная универсал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ная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Индустриальный район, ул. Советской Армии, 33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3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Ярмарочные домики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3-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 января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3-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 января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3-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 января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9-10 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варя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17-20 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варя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17-20 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варя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17-20 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варя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  <w:t xml:space="preserve"> 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варя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нина, 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2-26</w:t>
            </w:r>
            <w:r>
              <w:rPr>
                <w:sz w:val="22"/>
                <w:szCs w:val="22"/>
              </w:rPr>
              <w:t xml:space="preserve"> 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варя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нина, 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07-10</w:t>
            </w:r>
            <w:r>
              <w:rPr>
                <w:sz w:val="22"/>
                <w:szCs w:val="22"/>
              </w:rPr>
              <w:t xml:space="preserve"> фе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раля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07-10 фе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раля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07-10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раля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07-10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07-10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07-10 марта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20-23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20-23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20-23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04-07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04-07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04-07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11-14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11-14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25-28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25-28 апр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02-05 мая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02-05 мая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02-05 мая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09-12 мая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09-12 мая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16-19 мая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16-19 мая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23-26 мая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23-26 мая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сезонная специал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зиро-ванная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мая</w:t>
            </w:r>
            <w:r>
              <w:rPr>
                <w:sz w:val="22"/>
                <w:szCs w:val="22"/>
              </w:rPr>
              <w:t xml:space="preserve">-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мая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06-09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06-09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06-09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13-16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13-16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20-23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20-23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20-23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27-30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27-30 июня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04-07 июля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04-07 июля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04-07 июля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11-14 июля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  <w:br w:type="textWrapping" w:clear="all"/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11-14 июля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11-14 июля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июля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  <w:br w:type="textWrapping" w:clear="all"/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18-21 июля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25-28 июля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  <w:br w:type="textWrapping" w:clear="all"/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25-28 июля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01-04 августа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  <w:br w:type="textWrapping" w:clear="all"/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01-04 августа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08-11 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  <w:br w:type="textWrapping" w:clear="all"/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08-11 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  <w:br w:type="textWrapping" w:clear="all"/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08-11 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8 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 xml:space="preserve">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1 сентября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авг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ста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1 сентября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05-08 </w:t>
            </w:r>
            <w:r>
              <w:rPr>
                <w:sz w:val="22"/>
                <w:szCs w:val="22"/>
              </w:rPr>
              <w:t xml:space="preserve">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05-08 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05-08 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19-22 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19-22 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10-13 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10-13 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10-13 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24-27 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24-27 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24-27 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тября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ноября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ноября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ноября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21-24 </w:t>
            </w:r>
            <w:r>
              <w:rPr>
                <w:sz w:val="22"/>
                <w:szCs w:val="22"/>
              </w:rPr>
              <w:t xml:space="preserve">ноября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21-24 </w:t>
            </w:r>
            <w:r>
              <w:rPr>
                <w:sz w:val="22"/>
                <w:szCs w:val="22"/>
              </w:rPr>
              <w:t xml:space="preserve">ноября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21-24 </w:t>
            </w:r>
            <w:r>
              <w:rPr>
                <w:sz w:val="22"/>
                <w:szCs w:val="22"/>
              </w:rPr>
              <w:t xml:space="preserve">ноября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05-08</w:t>
            </w:r>
            <w:r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05-08</w:t>
            </w:r>
            <w:r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05-08</w:t>
            </w:r>
            <w:r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25-29</w:t>
            </w:r>
            <w:r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сомольский, 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25-29</w:t>
            </w:r>
            <w:r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универсальная</w:t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настырская, 2 к1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</w:t>
            </w:r>
            <w:r>
              <w:rPr>
                <w:sz w:val="22"/>
                <w:szCs w:val="22"/>
              </w:rPr>
              <w:t xml:space="preserve">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1145958090486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210-17-37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ярмарка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25-29</w:t>
            </w:r>
            <w:r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кабря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универсальная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тропавловская, 25а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11:00-19:00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</w:tr>
    </w:tbl>
    <w:sectPr>
      <w:headerReference w:type="even" r:id="rId7"/>
      <w:headerReference w:type="default" r:id="rId8"/>
      <w:type w:val="nextPage"/>
      <w:pgSz w:w="16838" w:h="11906" w:orient="landscape"/>
      <w:pgMar w:top="1134" w:right="567" w:bottom="1134" w:left="1418" w:header="363" w:footer="709" w:gutter="0"/>
      <w:pgNumType w:start="1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12</w:t>
    </w:r>
    <w:r>
      <w:rPr>
        <w:sz w:val="28"/>
      </w:rPr>
      <w:fldChar w:fldCharType="end"/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0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1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8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ind w:right="-1" w:firstLine="709"/>
      <w:jc w:val="both"/>
      <w:outlineLvl w:val="0"/>
    </w:pPr>
    <w:rPr>
      <w:szCs w:val="20"/>
      <w:lang w:val="en-US" w:eastAsia="en-US"/>
    </w:rPr>
  </w:style>
  <w:style w:type="paragraph" w:styleId="Heading2">
    <w:name w:val="Заголовок 2"/>
    <w:basedOn w:val="Normal"/>
    <w:next w:val="Normal"/>
    <w:link w:val="UserStyle_1"/>
    <w:qFormat/>
    <w:pPr>
      <w:keepNext/>
      <w:ind w:right="-1"/>
      <w:jc w:val="both"/>
      <w:outlineLvl w:val="1"/>
    </w:pPr>
    <w:rPr>
      <w:szCs w:val="20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"/>
    <w:basedOn w:val="Normal"/>
    <w:next w:val="Normal"/>
    <w:link w:val="Normal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BodyText">
    <w:name w:val="Основной текст"/>
    <w:basedOn w:val="Normal"/>
    <w:next w:val="BodyText"/>
    <w:link w:val="UserStyle_2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BodyTextIndent">
    <w:name w:val="Основной текст с отступом"/>
    <w:basedOn w:val="Normal"/>
    <w:next w:val="BodyTextIndent"/>
    <w:link w:val="UserStyle_3"/>
    <w:pPr>
      <w:ind w:right="-1"/>
      <w:jc w:val="both"/>
    </w:pPr>
    <w:rPr>
      <w:sz w:val="26"/>
      <w:szCs w:val="20"/>
      <w:lang w:val="en-US" w:eastAsia="en-US"/>
    </w:rPr>
  </w:style>
  <w:style w:type="paragraph" w:styleId="Footer">
    <w:name w:val="Нижний колонтитул"/>
    <w:basedOn w:val="Normal"/>
    <w:next w:val="Footer"/>
    <w:link w:val="UserStyle_4"/>
    <w:uiPriority w:val="99"/>
    <w:pPr>
      <w:tabs>
        <w:tab w:val="center" w:pos="4153" w:leader="none"/>
        <w:tab w:val="right" w:pos="8306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UserStyle_5"/>
    <w:uiPriority w:val="99"/>
    <w:pPr>
      <w:tabs>
        <w:tab w:val="center" w:pos="4153" w:leader="none"/>
        <w:tab w:val="right" w:pos="8306" w:leader="none"/>
      </w:tabs>
    </w:pPr>
  </w:style>
  <w:style w:type="paragraph" w:styleId="Acetate">
    <w:name w:val="Текст выноски"/>
    <w:basedOn w:val="Normal"/>
    <w:next w:val="Acetate"/>
    <w:link w:val="UserStyle_6"/>
    <w:rPr>
      <w:rFonts w:ascii="Segoe UI" w:hAnsi="Segoe UI"/>
      <w:sz w:val="18"/>
      <w:szCs w:val="18"/>
      <w:lang w:val="en-US" w:eastAsia="en-US"/>
    </w:rPr>
  </w:style>
  <w:style w:type="character" w:styleId="UserStyle_6">
    <w:name w:val="Текст выноски Знак"/>
    <w:next w:val="UserStyle_6"/>
    <w:link w:val="Acetate"/>
    <w:rPr>
      <w:rFonts w:ascii="Segoe UI" w:hAnsi="Segoe UI" w:cs="Segoe UI"/>
      <w:sz w:val="18"/>
      <w:szCs w:val="18"/>
    </w:rPr>
  </w:style>
  <w:style w:type="character" w:styleId="UserStyle_5">
    <w:name w:val="Верхний колонтитул Знак"/>
    <w:next w:val="UserStyle_5"/>
    <w:link w:val="Header"/>
    <w:uiPriority w:val="99"/>
  </w:style>
  <w:style w:type="numbering" w:styleId="UserStyle_7">
    <w:name w:val="Нет списка1"/>
    <w:next w:val="NormalList"/>
    <w:link w:val="Normal"/>
    <w:uiPriority w:val="99"/>
    <w:semiHidden/>
    <w:unhideWhenUsed/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8">
    <w:name w:val="xl65"/>
    <w:basedOn w:val="Normal"/>
    <w:next w:val="UserStyle_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9">
    <w:name w:val="xl66"/>
    <w:basedOn w:val="Normal"/>
    <w:next w:val="UserStyle_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10">
    <w:name w:val="xl67"/>
    <w:basedOn w:val="Normal"/>
    <w:next w:val="UserStyle_1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UserStyle_11">
    <w:name w:val="xl68"/>
    <w:basedOn w:val="Normal"/>
    <w:next w:val="UserStyle_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12">
    <w:name w:val="xl69"/>
    <w:basedOn w:val="Normal"/>
    <w:next w:val="UserStyle_1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13">
    <w:name w:val="xl70"/>
    <w:basedOn w:val="Normal"/>
    <w:next w:val="UserStyle_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14">
    <w:name w:val="xl71"/>
    <w:basedOn w:val="Normal"/>
    <w:next w:val="UserStyle_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15">
    <w:name w:val="xl72"/>
    <w:basedOn w:val="Normal"/>
    <w:next w:val="UserStyle_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16">
    <w:name w:val="xl73"/>
    <w:basedOn w:val="Normal"/>
    <w:next w:val="UserStyle_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17">
    <w:name w:val="xl74"/>
    <w:basedOn w:val="Normal"/>
    <w:next w:val="UserStyle_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18">
    <w:name w:val="xl75"/>
    <w:basedOn w:val="Normal"/>
    <w:next w:val="UserStyle_1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UserStyle_19">
    <w:name w:val="xl76"/>
    <w:basedOn w:val="Normal"/>
    <w:next w:val="UserStyle_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20">
    <w:name w:val="xl77"/>
    <w:basedOn w:val="Normal"/>
    <w:next w:val="UserStyle_2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21">
    <w:name w:val="xl78"/>
    <w:basedOn w:val="Normal"/>
    <w:next w:val="UserStyle_21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22">
    <w:name w:val="xl79"/>
    <w:basedOn w:val="Normal"/>
    <w:next w:val="UserStyle_2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23">
    <w:name w:val="Форма"/>
    <w:next w:val="UserStyle_23"/>
    <w:link w:val="Normal"/>
    <w:rPr>
      <w:sz w:val="28"/>
      <w:szCs w:val="28"/>
      <w:lang w:val="ru-RU" w:eastAsia="ru-RU" w:bidi="ar-SA"/>
    </w:rPr>
  </w:style>
  <w:style w:type="character" w:styleId="UserStyle_2">
    <w:name w:val="Основной текст Знак"/>
    <w:next w:val="UserStyle_2"/>
    <w:link w:val="BodyText"/>
    <w:rPr>
      <w:rFonts w:ascii="Courier New" w:hAnsi="Courier New"/>
      <w:sz w:val="26"/>
    </w:rPr>
  </w:style>
  <w:style w:type="paragraph" w:styleId="UserStyle_24">
    <w:name w:val="ConsPlusNormal"/>
    <w:next w:val="UserStyle_24"/>
    <w:link w:val="Normal"/>
    <w:rPr>
      <w:sz w:val="28"/>
      <w:szCs w:val="28"/>
      <w:lang w:val="ru-RU" w:eastAsia="ru-RU" w:bidi="ar-SA"/>
    </w:rPr>
  </w:style>
  <w:style w:type="numbering" w:styleId="UserStyle_25">
    <w:name w:val="Нет списка11"/>
    <w:next w:val="NormalList"/>
    <w:link w:val="Normal"/>
    <w:uiPriority w:val="99"/>
    <w:semiHidden/>
    <w:unhideWhenUsed/>
  </w:style>
  <w:style w:type="numbering" w:styleId="UserStyle_26">
    <w:name w:val="Нет списка111"/>
    <w:next w:val="NormalList"/>
    <w:link w:val="Normal"/>
    <w:uiPriority w:val="99"/>
    <w:semiHidden/>
    <w:unhideWhenUsed/>
  </w:style>
  <w:style w:type="paragraph" w:styleId="UserStyle_27">
    <w:name w:val="font5"/>
    <w:basedOn w:val="Normal"/>
    <w:next w:val="UserStyle_27"/>
    <w:link w:val="Normal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UserStyle_28">
    <w:name w:val="xl80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UserStyle_29">
    <w:name w:val="xl81"/>
    <w:basedOn w:val="Normal"/>
    <w:next w:val="UserStyle_29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UserStyle_30">
    <w:name w:val="xl82"/>
    <w:basedOn w:val="Normal"/>
    <w:next w:val="UserStyle_30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TableGrid">
    <w:name w:val="Сетка таблицы"/>
    <w:basedOn w:val="TableNormal"/>
    <w:next w:val="TableGrid"/>
    <w:link w:val="Normal"/>
    <w:rPr>
      <w:rFonts w:ascii="Calibri" w:hAnsi="Calibri" w:eastAsia="Calibri" w:cs="Times New Roman"/>
      <w:sz w:val="22"/>
      <w:szCs w:val="22"/>
      <w:lang w:eastAsia="en-US"/>
    </w:rPr>
  </w:style>
  <w:style w:type="paragraph" w:styleId="UserStyle_31">
    <w:name w:val="xl83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32">
    <w:name w:val="xl84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33">
    <w:name w:val="xl85"/>
    <w:basedOn w:val="Normal"/>
    <w:next w:val="UserStyle_3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34">
    <w:name w:val="xl86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35">
    <w:name w:val="xl87"/>
    <w:basedOn w:val="Normal"/>
    <w:next w:val="UserStyle_35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UserStyle_36">
    <w:name w:val="xl88"/>
    <w:basedOn w:val="Normal"/>
    <w:next w:val="UserStyle_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UserStyle_37">
    <w:name w:val="xl89"/>
    <w:basedOn w:val="Normal"/>
    <w:next w:val="UserStyle_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38">
    <w:name w:val="xl90"/>
    <w:basedOn w:val="Normal"/>
    <w:next w:val="UserStyle_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39">
    <w:name w:val="xl91"/>
    <w:basedOn w:val="Normal"/>
    <w:next w:val="UserStyle_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40">
    <w:name w:val="xl92"/>
    <w:basedOn w:val="Normal"/>
    <w:next w:val="UserStyle_40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UserStyle_41">
    <w:name w:val="xl93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42">
    <w:name w:val="xl94"/>
    <w:basedOn w:val="Normal"/>
    <w:next w:val="UserStyle_4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43">
    <w:name w:val="xl95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44">
    <w:name w:val="xl96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45">
    <w:name w:val="xl97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46">
    <w:name w:val="xl98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styleId="UserStyle_47">
    <w:name w:val="xl99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UserStyle_48">
    <w:name w:val="xl100"/>
    <w:basedOn w:val="Normal"/>
    <w:next w:val="UserStyle_4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UserStyle_49">
    <w:name w:val="xl101"/>
    <w:basedOn w:val="Normal"/>
    <w:next w:val="UserStyle_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50">
    <w:name w:val="xl102"/>
    <w:basedOn w:val="Normal"/>
    <w:next w:val="UserStyle_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51">
    <w:name w:val="xl103"/>
    <w:basedOn w:val="Normal"/>
    <w:next w:val="UserStyle_5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UserStyle_52">
    <w:name w:val="xl104"/>
    <w:basedOn w:val="Normal"/>
    <w:next w:val="UserStyle_52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53">
    <w:name w:val="xl105"/>
    <w:basedOn w:val="Normal"/>
    <w:next w:val="UserStyle_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54">
    <w:name w:val="xl106"/>
    <w:basedOn w:val="Normal"/>
    <w:next w:val="UserStyle_54"/>
    <w:link w:val="Normal"/>
    <w:pPr>
      <w:pBdr>
        <w:top w:val="single" w:color="000000" w:sz="4" w:space="0"/>
        <w:left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55">
    <w:name w:val="xl107"/>
    <w:basedOn w:val="Normal"/>
    <w:next w:val="UserStyle_5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56">
    <w:name w:val="xl108"/>
    <w:basedOn w:val="Normal"/>
    <w:next w:val="UserStyle_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UserStyle_57">
    <w:name w:val="xl109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UserStyle_58">
    <w:name w:val="xl110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UserStyle_59">
    <w:name w:val="xl111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UserStyle_60">
    <w:name w:val="xl112"/>
    <w:basedOn w:val="Normal"/>
    <w:next w:val="UserStyle_60"/>
    <w:link w:val="Normal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styleId="UserStyle_61">
    <w:name w:val="xl113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UserStyle_62">
    <w:name w:val="xl114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UserStyle_63">
    <w:name w:val="xl115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styleId="UserStyle_64">
    <w:name w:val="xl116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UserStyle_65">
    <w:name w:val="xl117"/>
    <w:basedOn w:val="Normal"/>
    <w:next w:val="UserStyle_6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UserStyle_66">
    <w:name w:val="xl118"/>
    <w:basedOn w:val="Normal"/>
    <w:next w:val="UserStyle_6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UserStyle_67">
    <w:name w:val="xl119"/>
    <w:basedOn w:val="Normal"/>
    <w:next w:val="UserStyle_6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UserStyle_68">
    <w:name w:val="xl120"/>
    <w:basedOn w:val="Normal"/>
    <w:next w:val="UserStyle_6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69">
    <w:name w:val="xl121"/>
    <w:basedOn w:val="Normal"/>
    <w:next w:val="UserStyle_69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70">
    <w:name w:val="xl122"/>
    <w:basedOn w:val="Normal"/>
    <w:next w:val="UserStyle_7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71">
    <w:name w:val="xl123"/>
    <w:basedOn w:val="Normal"/>
    <w:next w:val="UserStyle_7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72">
    <w:name w:val="xl124"/>
    <w:basedOn w:val="Normal"/>
    <w:next w:val="UserStyle_72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73">
    <w:name w:val="xl125"/>
    <w:basedOn w:val="Normal"/>
    <w:next w:val="UserStyle_7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styleId="UserStyle_74">
    <w:name w:val="Нет списка2"/>
    <w:next w:val="NormalList"/>
    <w:link w:val="Normal"/>
    <w:uiPriority w:val="99"/>
    <w:semiHidden/>
    <w:unhideWhenUsed/>
  </w:style>
  <w:style w:type="numbering" w:styleId="UserStyle_75">
    <w:name w:val="Нет списка3"/>
    <w:next w:val="NormalList"/>
    <w:link w:val="Normal"/>
    <w:uiPriority w:val="99"/>
    <w:semiHidden/>
    <w:unhideWhenUsed/>
  </w:style>
  <w:style w:type="paragraph" w:styleId="UserStyle_76">
    <w:name w:val="font6"/>
    <w:basedOn w:val="Normal"/>
    <w:next w:val="UserStyle_76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UserStyle_77">
    <w:name w:val="font7"/>
    <w:basedOn w:val="Normal"/>
    <w:next w:val="UserStyle_77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UserStyle_78">
    <w:name w:val="font8"/>
    <w:basedOn w:val="Normal"/>
    <w:next w:val="UserStyle_78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UserStyle_79">
    <w:name w:val="Нет списка4"/>
    <w:next w:val="NormalList"/>
    <w:link w:val="Normal"/>
    <w:uiPriority w:val="99"/>
    <w:semiHidden/>
    <w:unhideWhenUsed/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UserStyle_4">
    <w:name w:val="Нижний колонтитул Знак"/>
    <w:next w:val="UserStyle_4"/>
    <w:link w:val="Footer"/>
    <w:uiPriority w:val="99"/>
  </w:style>
  <w:style w:type="paragraph" w:styleId="UserStyle_80">
    <w:name w:val="formattext"/>
    <w:basedOn w:val="Normal"/>
    <w:next w:val="UserStyle_80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81">
    <w:name w:val="msonormal"/>
    <w:basedOn w:val="Normal"/>
    <w:next w:val="UserStyle_81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82">
    <w:name w:val="xl63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83">
    <w:name w:val="xl64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character" w:styleId="UserStyle_0">
    <w:name w:val="Заголовок 1 Знак"/>
    <w:next w:val="UserStyle_0"/>
    <w:link w:val="Heading1"/>
    <w:rPr>
      <w:sz w:val="24"/>
    </w:rPr>
  </w:style>
  <w:style w:type="character" w:styleId="UserStyle_1">
    <w:name w:val="Заголовок 2 Знак"/>
    <w:next w:val="UserStyle_1"/>
    <w:link w:val="Heading2"/>
    <w:rPr>
      <w:sz w:val="24"/>
    </w:rPr>
  </w:style>
  <w:style w:type="character" w:styleId="UserStyle_3">
    <w:name w:val="Основной текст с отступом Знак"/>
    <w:next w:val="UserStyle_3"/>
    <w:link w:val="BodyTextIndent"/>
    <w:rPr>
      <w:sz w:val="26"/>
    </w:rPr>
  </w:style>
  <w:style w:type="character" w:styleId="UserStyle_84">
    <w:name w:val="_oqoid"/>
    <w:next w:val="UserStyle_84"/>
    <w:link w:val="Normal"/>
  </w:style>
  <w:style w:type="paragraph" w:styleId="UserStyle_85">
    <w:name w:val="ConsPlusTitle"/>
    <w:next w:val="UserStyle_85"/>
    <w:link w:val="Normal"/>
    <w:pPr>
      <w:widowControl w:val="off"/>
    </w:pPr>
    <w:rPr>
      <w:rFonts w:ascii="Calibri" w:hAnsi="Calibri" w:cs="Calibri"/>
      <w:b/>
      <w:sz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25576</Characters>
  <CharactersWithSpaces>30002</CharactersWithSpaces>
  <Company>Krokoz™</Company>
  <DocSecurity>0</DocSecurity>
  <HyperlinksChanged>false</HyperlinksChanged>
  <Lines>213</Lines>
  <Pages>13</Pages>
  <Paragraphs>60</Paragraphs>
  <ScaleCrop>false</ScaleCrop>
  <SharedDoc>false</SharedDoc>
  <Template>Normal</Template>
  <Words>4486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Савельева Ольга Васильевна</cp:lastModifiedBy>
  <cp:revision>2</cp:revision>
  <dcterms:created xsi:type="dcterms:W3CDTF">2024-08-13T04:26:00Z</dcterms:created>
  <dcterms:modified xsi:type="dcterms:W3CDTF">2024-08-13T04:26:00Z</dcterms:modified>
  <cp:version>917504</cp:version>
</cp:coreProperties>
</file>