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3321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1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 6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Единому регламенту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сопровождения инвестиционных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проектов по принципу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"одного окна" в городе Перми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ЗАЯВКА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1_3321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17"/>
        <w:gridCol w:w="2268"/>
        <w:gridCol w:w="294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инвестиционного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юридического лица - инициатора инвестиционного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Идентификационный номер налогоплательщика (ИНН) - инициатора инвестиционного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Основной вид деятельности в соответствии с Общероссийским классификатором видов экономической деятельности (ОКВЭД)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Контактные данные инициатора инвестиционного проекта: Ф.И.О., контактный телефон, e-mail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Руководитель: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Ф.И.О., контактный телефон, e-mail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Контактное лицо инициатора инвестиционного проекта: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Ф.И.О., контактный телефон, e-mail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Конечный бенефициар, контролирующая сторона инициатора инвестиционного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реализации инвестиционного проекта с указанием муниципального образования (муниципальных образований)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7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Сфера деятельности, в которой реализуется инвестиционный проект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6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3321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73"/>
        <w:gridCol w:w="2324"/>
        <w:gridCol w:w="340"/>
        <w:gridCol w:w="4195"/>
      </w:tblGrid>
      <w:tr>
        <w:tblPrEx/>
        <w:trPr>
          <w:jc w:val="left"/>
        </w:trPr>
        <w:tc>
          <w:tcPr>
            <w:tcW w:w="2273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73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1_332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4195" w:type="dxa"/>
            <w:textDirection w:val="lrTb"/>
            <w:noWrap w:val="false"/>
          </w:tcPr>
          <w:p>
            <w:pPr>
              <w:pStyle w:val="1_332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(Ф.И.О.)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73" w:type="dxa"/>
            <w:textDirection w:val="lrTb"/>
            <w:noWrap w:val="false"/>
          </w:tcPr>
          <w:p>
            <w:pPr>
              <w:pStyle w:val="1_3321"/>
              <w:ind w:left="1415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bottom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4535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73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324" w:type="dxa"/>
            <w:textDirection w:val="lrTb"/>
            <w:noWrap w:val="false"/>
          </w:tcPr>
          <w:p>
            <w:pPr>
              <w:pStyle w:val="1_3321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gridSpan w:val="2"/>
            <w:tcW w:w="4535" w:type="dxa"/>
            <w:textDirection w:val="lrTb"/>
            <w:noWrap w:val="false"/>
          </w:tcPr>
          <w:p>
            <w:pPr>
              <w:pStyle w:val="1_3321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uiPriority w:val="10"/>
    <w:qFormat/>
    <w:rPr>
      <w:sz w:val="48"/>
      <w:szCs w:val="48"/>
    </w:rPr>
  </w:style>
  <w:style w:type="character" w:styleId="637">
    <w:name w:val="Subtitle Char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uiPriority w:val="99"/>
    <w:qFormat/>
  </w:style>
  <w:style w:type="character" w:styleId="641">
    <w:name w:val="Footer Char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cs="Lohit Devanagari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cs="Lohit Devanagari"/>
    </w:rPr>
  </w:style>
  <w:style w:type="paragraph" w:styleId="656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7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8">
    <w:name w:val="Quote"/>
    <w:basedOn w:val="617"/>
    <w:uiPriority w:val="29"/>
    <w:qFormat/>
    <w:pPr>
      <w:ind w:left="720" w:right="720"/>
    </w:pPr>
    <w:rPr>
      <w:i/>
    </w:rPr>
  </w:style>
  <w:style w:type="paragraph" w:styleId="659">
    <w:name w:val="Intense Quote"/>
    <w:basedOn w:val="617"/>
    <w:uiPriority w:val="30"/>
    <w:qFormat/>
    <w:pPr>
      <w:ind w:left="720" w:right="720"/>
      <w:spacing w:before="0" w:after="20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0">
    <w:name w:val="Колонтитул"/>
    <w:basedOn w:val="617"/>
    <w:qFormat/>
  </w:style>
  <w:style w:type="paragraph" w:styleId="661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2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4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5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6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7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8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69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0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1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2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3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4">
    <w:name w:val="Index Heading"/>
    <w:basedOn w:val="651"/>
  </w:style>
  <w:style w:type="paragraph" w:styleId="675">
    <w:name w:val="TOC Heading"/>
    <w:uiPriority w:val="39"/>
    <w:unhideWhenUsed/>
    <w:qFormat/>
    <w:pPr>
      <w:jc w:val="left"/>
      <w:spacing w:before="0" w:beforeAutospacing="0" w:after="200" w:afterAutospacing="0" w:line="276" w:lineRule="auto"/>
      <w:widowControl/>
    </w:pPr>
    <w:rPr>
      <w:rFonts w:ascii="Arial" w:hAnsi="Arial" w:eastAsia="Arial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76">
    <w:name w:val="table of figures"/>
    <w:basedOn w:val="617"/>
    <w:uiPriority w:val="99"/>
    <w:unhideWhenUsed/>
    <w:pPr>
      <w:spacing w:before="0" w:after="0" w:afterAutospacing="0"/>
    </w:pPr>
  </w:style>
  <w:style w:type="paragraph" w:styleId="677">
    <w:name w:val="No Spacing"/>
    <w:basedOn w:val="617"/>
    <w:uiPriority w:val="1"/>
    <w:qFormat/>
    <w:pPr>
      <w:spacing w:before="0" w:after="0" w:line="240" w:lineRule="auto"/>
    </w:pPr>
  </w:style>
  <w:style w:type="paragraph" w:styleId="678">
    <w:name w:val="List Paragraph"/>
    <w:basedOn w:val="617"/>
    <w:uiPriority w:val="34"/>
    <w:qFormat/>
    <w:pPr>
      <w:contextualSpacing/>
      <w:ind w:left="720"/>
      <w:spacing w:before="0" w:after="200"/>
    </w:pPr>
  </w:style>
  <w:style w:type="numbering" w:styleId="679" w:default="1">
    <w:name w:val="No List"/>
    <w:uiPriority w:val="99"/>
    <w:semiHidden/>
    <w:unhideWhenUsed/>
    <w:qFormat/>
  </w:style>
  <w:style w:type="table" w:styleId="1288" w:default="1">
    <w:name w:val="Normal Table"/>
    <w:uiPriority w:val="99"/>
    <w:semiHidden/>
    <w:unhideWhenUsed/>
    <w:tblPr/>
  </w:style>
  <w:style w:type="paragraph" w:styleId="1_3321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modified xsi:type="dcterms:W3CDTF">2025-03-21T10:30:27Z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