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04.07.2018 N 458</w:t>
              <w:br/>
              <w:t xml:space="preserve">(ред. от 09.04.2021)</w:t>
              <w:br/>
              <w:t xml:space="preserve">"Об утверждении номенклатуры специализаций нестационарных торговых объектов, минимального ассортиментного перечня и номенклатуры дополнительных групп товаров в соответствии со специализацией нестационарных торговых объектов"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июля 2018 г. N 458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НОМЕНКЛАТУРЫ СПЕЦИАЛИЗАЦИЙ НЕСТАЦИОНАРНЫХ</w:t>
      </w:r>
    </w:p>
    <w:p>
      <w:pPr>
        <w:pStyle w:val="2"/>
        <w:jc w:val="center"/>
      </w:pPr>
      <w:r>
        <w:rPr>
          <w:sz w:val="20"/>
        </w:rPr>
        <w:t xml:space="preserve">ТОРГОВЫХ ОБЪЕКТОВ, МИНИМАЛЬНОГО АССОРТИМЕНТНОГО ПЕРЕЧНЯ</w:t>
      </w:r>
    </w:p>
    <w:p>
      <w:pPr>
        <w:pStyle w:val="2"/>
        <w:jc w:val="center"/>
      </w:pPr>
      <w:r>
        <w:rPr>
          <w:sz w:val="20"/>
        </w:rPr>
        <w:t xml:space="preserve">И НОМЕНКЛАТУРЫ ДОПОЛНИТЕЛЬНЫХ ГРУПП ТОВАРОВ В СООТВЕТСТВИИ</w:t>
      </w:r>
    </w:p>
    <w:p>
      <w:pPr>
        <w:pStyle w:val="2"/>
        <w:jc w:val="center"/>
      </w:pPr>
      <w:r>
        <w:rPr>
          <w:sz w:val="20"/>
        </w:rPr>
        <w:t xml:space="preserve">СО СПЕЦИАЛИЗАЦИЕЙ НЕСТАЦИОНАРНЫХ ТОРГОВЫХ ОБЪЕКТОВ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02.10.2019 </w:t>
            </w:r>
            <w:hyperlink w:history="0" r:id="rId7" w:tooltip="Постановление Администрации г. Перми от 02.10.2019 N 619 &quot;О внесении изменений в Постановление администрации города Перми от 04.07.2018 N 458 &quot;Об утверждении номенклатуры специализаций нестационарных торговых объектов, минимального ассортиментного перечня и номенклатуры дополнительных групп товаров в соответствии со специализацией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N 619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09.04.2021 </w:t>
            </w:r>
            <w:hyperlink w:history="0" r:id="rId8" w:tooltip="Постановление Администрации г. Перми от 09.04.2021 N 242 &quot;О внесении изменений в номенклатуру специализаций нестационарных торговых объектов, минимальный ассортиментный перечень и номенклатуру дополнительных групп товаров в соответствии со специализацией нестационарных торговых объектов, утвержденные постановлением администрации города Перми от 04.07.2018 N 458&quot; {КонсультантПлюс}">
              <w:r>
                <w:rPr>
                  <w:sz w:val="20"/>
                  <w:color w:val="0000ff"/>
                </w:rPr>
                <w:t xml:space="preserve">N 242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Постановление Правительства Пермского края от 28.11.2017 N 966-п (ред. от 30.09.2020) &quot;Об утверждении Порядка разработки и утверждения схемы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пунктом 1.7</w:t>
        </w:r>
      </w:hyperlink>
      <w:r>
        <w:rPr>
          <w:sz w:val="20"/>
        </w:rPr>
        <w:t xml:space="preserve"> Порядка разработки и утверждения схемы размещения нестационарных торговых объектов, утвержденного Постановлением Правительства Пермского края от 28 ноября 2017 г. N 966-п,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41" w:tooltip="НОМЕНКЛАТУРА">
        <w:r>
          <w:rPr>
            <w:sz w:val="20"/>
            <w:color w:val="0000ff"/>
          </w:rPr>
          <w:t xml:space="preserve">номенклатуру</w:t>
        </w:r>
      </w:hyperlink>
      <w:r>
        <w:rPr>
          <w:sz w:val="20"/>
        </w:rPr>
        <w:t xml:space="preserve"> специализаций нестационарных торговых объектов, минимальный ассортиментный перечень и номенклатуру дополнительных групп товаров в соответствии со специализацией нестационарных торговых объектов.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1</w:t>
      </w:r>
    </w:p>
    <w:p>
      <w:pPr>
        <w:pStyle w:val="1"/>
        <w:jc w:val="both"/>
      </w:pPr>
      <w:r>
        <w:rPr>
          <w:sz w:val="20"/>
        </w:rPr>
        <w:t xml:space="preserve">    1 .  Установить,  что  специализация  нестационарного торгового объекта</w:t>
      </w:r>
    </w:p>
    <w:p>
      <w:pPr>
        <w:pStyle w:val="1"/>
        <w:jc w:val="both"/>
      </w:pPr>
      <w:r>
        <w:rPr>
          <w:sz w:val="20"/>
        </w:rPr>
        <w:t xml:space="preserve">определяется  по  количеству  наименований  предлагаемых к продаже товаров,</w:t>
      </w:r>
    </w:p>
    <w:p>
      <w:pPr>
        <w:pStyle w:val="1"/>
        <w:jc w:val="both"/>
      </w:pPr>
      <w:r>
        <w:rPr>
          <w:sz w:val="20"/>
        </w:rPr>
        <w:t xml:space="preserve">представленных  на витринах, прилавках (выставленных на продажу в визуально</w:t>
      </w:r>
    </w:p>
    <w:p>
      <w:pPr>
        <w:pStyle w:val="1"/>
        <w:jc w:val="both"/>
      </w:pPr>
      <w:r>
        <w:rPr>
          <w:sz w:val="20"/>
        </w:rPr>
        <w:t xml:space="preserve">доступных   для   покупателя   местах),   из  минимального  ассортиментного</w:t>
      </w:r>
    </w:p>
    <w:p>
      <w:pPr>
        <w:pStyle w:val="1"/>
        <w:jc w:val="both"/>
      </w:pPr>
      <w:r>
        <w:rPr>
          <w:sz w:val="20"/>
        </w:rPr>
        <w:t xml:space="preserve">перечня.</w:t>
      </w:r>
    </w:p>
    <w:p>
      <w:pPr>
        <w:pStyle w:val="1"/>
        <w:jc w:val="both"/>
      </w:pPr>
      <w:r>
        <w:rPr>
          <w:sz w:val="20"/>
        </w:rPr>
        <w:t xml:space="preserve">     1</w:t>
      </w:r>
    </w:p>
    <w:p>
      <w:pPr>
        <w:pStyle w:val="1"/>
        <w:jc w:val="both"/>
      </w:pPr>
      <w:r>
        <w:rPr>
          <w:sz w:val="20"/>
        </w:rPr>
        <w:t xml:space="preserve">(п. 1  введен </w:t>
      </w:r>
      <w:hyperlink w:history="0" r:id="rId10" w:tooltip="Постановление Администрации г. Перми от 02.10.2019 N 619 &quot;О внесении изменений в Постановление администрации города Перми от 04.07.2018 N 458 &quot;Об утверждении номенклатуры специализаций нестационарных торговых объектов, минимального ассортиментного перечня и номенклатуры дополнительных групп товаров в соответствии со специализацией нестационарных торговых объект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02.10.2019 N 619)</w:t>
      </w:r>
    </w:p>
    <w:p>
      <w:pPr>
        <w:pStyle w:val="0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первого заместителя главы администрации города Перми Агеева В.Г.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Д.И.САМОЙЛОВ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04.07.2018 N 458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НОМЕНКЛАТУРА</w:t>
      </w:r>
    </w:p>
    <w:p>
      <w:pPr>
        <w:pStyle w:val="2"/>
        <w:jc w:val="center"/>
      </w:pPr>
      <w:r>
        <w:rPr>
          <w:sz w:val="20"/>
        </w:rPr>
        <w:t xml:space="preserve">СПЕЦИАЛИЗАЦИЙ НЕСТАЦИОНАРНЫХ ТОРГОВЫХ ОБЪЕКТОВ, МИНИМАЛЬНЫЙ</w:t>
      </w:r>
    </w:p>
    <w:p>
      <w:pPr>
        <w:pStyle w:val="2"/>
        <w:jc w:val="center"/>
      </w:pPr>
      <w:r>
        <w:rPr>
          <w:sz w:val="20"/>
        </w:rPr>
        <w:t xml:space="preserve">АССОРТИМЕНТНЫЙ ПЕРЕЧЕНЬ И НОМЕНКЛАТУРА ДОПОЛНИТЕЛЬНЫХ ГРУПП</w:t>
      </w:r>
    </w:p>
    <w:p>
      <w:pPr>
        <w:pStyle w:val="2"/>
        <w:jc w:val="center"/>
      </w:pPr>
      <w:r>
        <w:rPr>
          <w:sz w:val="20"/>
        </w:rPr>
        <w:t xml:space="preserve">ТОВАРОВ В СООТВЕТСТВИИ СО СПЕЦИАЛИЗАЦИЕЙ НЕСТАЦИОНАРНЫХ</w:t>
      </w:r>
    </w:p>
    <w:p>
      <w:pPr>
        <w:pStyle w:val="2"/>
        <w:jc w:val="center"/>
      </w:pPr>
      <w:r>
        <w:rPr>
          <w:sz w:val="20"/>
        </w:rPr>
        <w:t xml:space="preserve">ТОРГОВЫХ ОБЪЕКТОВ &lt;*&gt;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02.10.2019 </w:t>
            </w:r>
            <w:hyperlink w:history="0" r:id="rId11" w:tooltip="Постановление Администрации г. Перми от 02.10.2019 N 619 &quot;О внесении изменений в Постановление администрации города Перми от 04.07.2018 N 458 &quot;Об утверждении номенклатуры специализаций нестационарных торговых объектов, минимального ассортиментного перечня и номенклатуры дополнительных групп товаров в соответствии со специализацией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N 619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09.04.2021 </w:t>
            </w:r>
            <w:hyperlink w:history="0" r:id="rId12" w:tooltip="Постановление Администрации г. Перми от 09.04.2021 N 242 &quot;О внесении изменений в номенклатуру специализаций нестационарных торговых объектов, минимальный ассортиментный перечень и номенклатуру дополнительных групп товаров в соответствии со специализацией нестационарных торговых объектов, утвержденные постановлением администрации города Перми от 04.07.2018 N 458&quot; {КонсультантПлюс}">
              <w:r>
                <w:rPr>
                  <w:sz w:val="20"/>
                  <w:color w:val="0000ff"/>
                </w:rPr>
                <w:t xml:space="preserve">N 242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Реализация товаров, указанных в минимальном ассортиментном перечне, номенклатуре дополнительных групп товаров в соответствии со специализацией нестационарных торговых объектов, допускается при условии соблюдения действующих санитарно-эпидемиологических требований, а также установленных законодательством норм и правил торговли.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4"/>
        <w:gridCol w:w="2551"/>
        <w:gridCol w:w="4025"/>
        <w:gridCol w:w="2098"/>
      </w:tblGrid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Номенклатура специализаций нестационарных торговых объектов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Минимальный ассортиментный перечень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Номенклатура дополнительных групп товаров в соответствии со специализацией нестационарных торговых объектов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Мясо и мясная продукция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мясо и мясные продукты и/или мясо птицы, фарши мясные, субпродукты, полуфабрикаты мясные охлажденные, замороженные, колбасы и колбасные изделия, мясные деликатесы, мясные консервы, иная мясная продукция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товары иной группы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 и молочная продукция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молоко и/или молочная продукция, и/или масло сливочное, и/или сыры расфасованные в ассортименте, сухие молочные продукты, продукты молокосодержащие, спреды, масложировая продукция; иная молочная продукция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товары иной группы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Хлеб, хлебобулочные и кондитерские изделия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хлеб из пшеничной муки; хлеб из ржаной муки; хлеб из ржано-пшеничной муки; хлебобулочные изделия; мучные кондитерские изделия и/или сахаристые кондитерские изделия; изделия хлебобулочные диетические, обогащенные витаминами и минералами; иные хлебобулочные изделия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товары иной группы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Рыба и морепродукты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рыба мороженая и/или охлажденная, и/или живая, и/или вяленая, и/или соленая, и/или в рассоле, и/или копченая, и/или в желе; ракообразные, моллюски и прочие беспозвоночные водные, мороженые, переработанные или консервированные; прочие морепродукты пищевые; полуфабрикаты рыбные охлажденные, замороженные; консервы и пресервы рыбные; икра, икорные продукты; иная рыбная продукция и изделия из рыбы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товары иной группы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Овощи и фрукты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в ассортименте; фрукты в ассортименте; свежая зелень в ассортименте; ягоды, грибы и бахчевые культуры; плоды семечковых, ореховых культур, сухофрукты; продукция плодоовощная переработанная; соки фруктовые, овощные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товары иной группы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Общественное питание и продукция общественного питания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продукция общественного питания с ограниченным ассортиментом блюд, изделий несложного изготовления; мучные, кулинарные и кондитерские изделия из замороженных полуфабрикатов; мучные, кулинарные и кондитерские изделия; горячие напитки (чай, кофе и так далее); соки фруктовые, овощные, безалкогольные прохладительные напитки в розлив и/или в промышленной упаковке; алкогольные напитки, табачные изделия в соответствии с требованиями действующего законодательства; иная продукция общественного питания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товары иной группы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Быстрое питание (готовая еда)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продукция общественного питания из полуфабрикатов высокой степени готовности (кулинарный полуфабрикат, из которого в результате минимально необходимых (одной-двух) технологических операций получают блюдо или кулинарное изделие); мучные, кулинарные и кондитерские изделия из замороженных полуфабрикатов; мучные, кулинарные и кондитерские изделия; горячие напитки (чай, кофе и так далее); безалкогольные прохладительные напитки в розлив и/или в промышленной упаковке;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иная продукция общественного питания, готовая к непосредственному употреблению на месте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товары иной группы</w:t>
            </w:r>
          </w:p>
        </w:tc>
      </w:tr>
      <w:tr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Горячие и прохладительные напитки, мороженое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горячие напитки (чай, кофе и так далее), мороженое в ассортименте; торты из мороженого, пирожные из мороженого; вода питьевая в промышленной упаковке; квас в розлив и/или в промышленной упаковке; соки фруктовые, овощные, безалкогольные и прохладительные напитки в розлив и/или в промышленной упаковке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товары иной группы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3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 в ред. </w:t>
            </w:r>
            <w:hyperlink w:history="0" r:id="rId13" w:tooltip="Постановление Администрации г. Перми от 09.04.2021 N 242 &quot;О внесении изменений в номенклатуру специализаций нестационарных торговых объектов, минимальный ассортиментный перечень и номенклатуру дополнительных групп товаров в соответствии со специализацией нестационарных торговых объектов, утвержденные постановлением администрации города Перми от 04.07.2018 N 458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09.04.2021 N 242)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Вода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питьевая вода и тара под нее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Печать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периодические печатные издания; непериодическая печатная продукция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товары иной группы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Цветы и другие растения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цветы срезанные и бутоны цветочные; горшечные (комнатные) растения; искусственные цветы; рассада, семена, корневища, клубни, черенки, луковицы и клубнелуковицы для размножения; иная продукция цветоводства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товары иной группы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Непродовольственные товары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одежда мужская, и/или женская, и/или детская, и/или спортивная; обувь мужская, и/или женская, и/или детская, и/или спортивная; игрушки детские; парфюмерные и косметические товары; галантерейная продукция, и/или кожгалантерейная продукция, и/или головные уборы, и/или зонты, и/или бижутерия, и/или товары для кройки и шитья; авто-, мото- и велозапасные части; офисные, канцелярские и бумажно-беловые товары; проездные билеты; транспортные карты; сувенирная продукция, изделия народных (художественных) промыслов, кустарных производств, мастеров и мастерских; бытовая химия; хозяйственный инвентарь; бытовые электроприборы; аудио- и видеотехника; электронное и телекоммуникационное оборудование; пиротехнические изделия бытового назначения (фейерверки); иные непродовольственные товары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товары иной группы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04.07.2018 N 458</w:t>
            <w:br/>
            <w:t>(ред. от 09.04.2021)</w:t>
            <w:br/>
            <w:t>"Об утверждении номенклатуры специализаций...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6A11812C66FD93331FF6EBFF13A9806F80F6E5A599CB7A5D1166B80ADD501E80F6C553ED5333496D5F097DD1D44A3762C4F136FE62186F9AA0D6A4B29r0L" TargetMode = "External"/>
	<Relationship Id="rId8" Type="http://schemas.openxmlformats.org/officeDocument/2006/relationships/hyperlink" Target="consultantplus://offline/ref=16A11812C66FD93331FF6EBFF13A9806F80F6E5A599AB6A4D2106B80ADD501E80F6C553ED5333496D5F097DD1D44A3762C4F136FE62186F9AA0D6A4B29r0L" TargetMode = "External"/>
	<Relationship Id="rId9" Type="http://schemas.openxmlformats.org/officeDocument/2006/relationships/hyperlink" Target="consultantplus://offline/ref=16A11812C66FD93331FF6EBFF13A9806F80F6E5A599BB3A7D4176B80ADD501E80F6C553ED5333496D5F096D81A44A3762C4F136FE62186F9AA0D6A4B29r0L" TargetMode = "External"/>
	<Relationship Id="rId10" Type="http://schemas.openxmlformats.org/officeDocument/2006/relationships/hyperlink" Target="consultantplus://offline/ref=16A11812C66FD93331FF6EBFF13A9806F80F6E5A599CB7A5D1166B80ADD501E80F6C553ED5333496D5F097DD1D44A3762C4F136FE62186F9AA0D6A4B29r0L" TargetMode = "External"/>
	<Relationship Id="rId11" Type="http://schemas.openxmlformats.org/officeDocument/2006/relationships/hyperlink" Target="consultantplus://offline/ref=16A11812C66FD93331FF6EBFF13A9806F80F6E5A599CB7A5D1166B80ADD501E80F6C553ED5333496D5F097DD1F44A3762C4F136FE62186F9AA0D6A4B29r0L" TargetMode = "External"/>
	<Relationship Id="rId12" Type="http://schemas.openxmlformats.org/officeDocument/2006/relationships/hyperlink" Target="consultantplus://offline/ref=16A11812C66FD93331FF6EBFF13A9806F80F6E5A599AB6A4D2106B80ADD501E80F6C553ED5333496D5F097DD1D44A3762C4F136FE62186F9AA0D6A4B29r0L" TargetMode = "External"/>
	<Relationship Id="rId13" Type="http://schemas.openxmlformats.org/officeDocument/2006/relationships/hyperlink" Target="consultantplus://offline/ref=16A11812C66FD93331FF6EBFF13A9806F80F6E5A599AB6A4D2106B80ADD501E80F6C553ED5333496D5F097DD1D44A3762C4F136FE62186F9AA0D6A4B29r0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04.07.2018 N 458
(ред. от 09.04.2021)
"Об утверждении номенклатуры специализаций нестационарных торговых объектов, минимального ассортиментного перечня и номенклатуры дополнительных групп товаров в соответствии со специализацией нестационарных торговых объектов"</dc:title>
  <dcterms:created xsi:type="dcterms:W3CDTF">2022-09-06T11:43:54Z</dcterms:created>
</cp:coreProperties>
</file>