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15.10.2021 N 874</w:t>
              <w:br/>
              <w:t xml:space="preserve">(ред. от 07.07.2022)</w:t>
              <w:br/>
              <w:t xml:space="preserve">"Об утверждении муниципальной программы "Экономическое развитие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2021 г. N 874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МУНИЦИПАЛЬНОЙ ПРОГРАММЫ "ЭКОНОМИЧЕСКОЕ</w:t>
      </w:r>
    </w:p>
    <w:p>
      <w:pPr>
        <w:pStyle w:val="2"/>
        <w:jc w:val="center"/>
      </w:pPr>
      <w:r>
        <w:rPr>
          <w:sz w:val="20"/>
        </w:rPr>
        <w:t xml:space="preserve">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02.12.2021 </w:t>
            </w:r>
            <w:hyperlink w:history="0" r:id="rId7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1099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23.12.2021 </w:t>
            </w:r>
            <w:hyperlink w:history="0" r:id="rId8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1202</w:t>
              </w:r>
            </w:hyperlink>
            <w:r>
              <w:rPr>
                <w:sz w:val="20"/>
                <w:color w:val="392c69"/>
              </w:rPr>
              <w:t xml:space="preserve">, от 18.03.2022 </w:t>
            </w:r>
            <w:hyperlink w:history="0" r:id="rId9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 от 29.03.2022 </w:t>
            </w:r>
            <w:hyperlink w:history="0" r:id="rId10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05.05.2022 </w:t>
            </w:r>
            <w:hyperlink w:history="0" r:id="rId11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12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, от 07.07.2022 </w:t>
            </w:r>
            <w:hyperlink w:history="0" r:id="rId13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Бюджетным </w:t>
      </w:r>
      <w:hyperlink w:history="0" r:id="rId14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5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w:history="0" r:id="rId16" w:tooltip="Решение Пермской городской Думы от 25.08.2015 N 150 (ред. от 26.04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</w:t>
      </w:r>
      <w:hyperlink w:history="0" r:id="rId17" w:tooltip="Решение Пермской городской Думы от 28.08.2007 N 185 (ред. от 23.08.2022) &quot;Об утверждении Положения о бюджете и бюджетном процессе в городе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w:history="0" r:id="rId18" w:tooltip="Постановление Администрации г. Перми от 25.09.2013 N 781 (ред. от 01.07.2022) &quot;Об утверждении Порядка принятия решений о разработке муниципальных программ, их формирования и реализ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муниципальную </w:t>
      </w:r>
      <w:hyperlink w:history="0" w:anchor="P54" w:tooltip="УТВЕРЖДЕНЫ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"Экономическое развитие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октября 2018 г. </w:t>
      </w:r>
      <w:hyperlink w:history="0" r:id="rId19" w:tooltip="Постановление Администрации г. Перми от 18.10.2018 N 757 (ред. от 23.12.2021) &quot;Об утверждении муниципальной программы &quot;Экономическое развити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757</w:t>
        </w:r>
      </w:hyperlink>
      <w:r>
        <w:rPr>
          <w:sz w:val="20"/>
        </w:rPr>
        <w:t xml:space="preserve"> "Об утверждении муниципальной программы "Экономическое развитие города Перми";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декабря 2018 г. </w:t>
      </w:r>
      <w:hyperlink w:history="0" r:id="rId20" w:tooltip="Постановление Администрации г. Перми от 25.12.2018 N 104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1044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мая 2019 г. </w:t>
      </w:r>
      <w:hyperlink w:history="0" r:id="rId21" w:tooltip="Постановление Администрации г. Перми от 21.05.2019 N 190-П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190-П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01 августа 2019 г. </w:t>
      </w:r>
      <w:hyperlink w:history="0" r:id="rId22" w:tooltip="Постановление Администрации г. Перми от 01.08.2019 N 4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сентября 2019 г. </w:t>
      </w:r>
      <w:hyperlink w:history="0" r:id="rId23" w:tooltip="Постановление Администрации г. Перми от 20.09.2019 N 5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579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октября 2019 г. </w:t>
      </w:r>
      <w:hyperlink w:history="0" r:id="rId24" w:tooltip="Постановление Администрации г. Перми от 18.10.2019 N 73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738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 декабря 2019 г. </w:t>
      </w:r>
      <w:hyperlink w:history="0" r:id="rId25" w:tooltip="Постановление Администрации г. Перми от 02.12.2019 N 95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958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декабря 2019 г. </w:t>
      </w:r>
      <w:hyperlink w:history="0" r:id="rId26" w:tooltip="Постановление Администрации г. Перми от 30.12.2019 N 11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1124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 декабря 2019 г. </w:t>
      </w:r>
      <w:hyperlink w:history="0" r:id="rId27" w:tooltip="Постановление Администрации г. Перми от 31.12.2019 N 113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1137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января 2020 г. </w:t>
      </w:r>
      <w:hyperlink w:history="0" r:id="rId28" w:tooltip="Постановление Администрации г. Перми от 27.01.2020 N 6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67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09 апреля 2020 г. </w:t>
      </w:r>
      <w:hyperlink w:history="0" r:id="rId29" w:tooltip="Постановление Администрации г. Перми от 09.04.2020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340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мая 2020 г. </w:t>
      </w:r>
      <w:hyperlink w:history="0" r:id="rId30" w:tooltip="Постановление Администрации г. Перми от 28.05.2020 N 473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473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10 сентября 2020 г. </w:t>
      </w:r>
      <w:hyperlink w:history="0" r:id="rId31" w:tooltip="Постановление Администрации г. Перми от 10.09.2020 N 81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817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 октября 2020 г. </w:t>
      </w:r>
      <w:hyperlink w:history="0" r:id="rId32" w:tooltip="Постановление Администрации г. Перми от 15.10.2020 N 9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990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 октября 2020 г. </w:t>
      </w:r>
      <w:hyperlink w:history="0" r:id="rId33" w:tooltip="Постановление Администрации г. Перми от 19.10.2020 N 10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1048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ноября 2020 г. </w:t>
      </w:r>
      <w:hyperlink w:history="0" r:id="rId34" w:tooltip="Постановление Администрации г. Перми от 25.11.2020 N 11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1190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декабря 2020 г. </w:t>
      </w:r>
      <w:hyperlink w:history="0" r:id="rId35" w:tooltip="Постановление Администрации г. Перми от 25.12.2020 N 132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1328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декабря 2020 г. </w:t>
      </w:r>
      <w:hyperlink w:history="0" r:id="rId36" w:tooltip="Постановление Администрации г. Перми от 25.12.2020 N 1333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1333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января 2021 г. </w:t>
      </w:r>
      <w:hyperlink w:history="0" r:id="rId37" w:tooltip="Постановление Администрации г. Перми от 28.01.2021 N 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марта 2021 г. </w:t>
      </w:r>
      <w:hyperlink w:history="0" r:id="rId38" w:tooltip="Постановление Администрации г. Перми от 23.03.2021 N 18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184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апреля 2021 г. </w:t>
      </w:r>
      <w:hyperlink w:history="0" r:id="rId39" w:tooltip="Постановление Администрации г. Перми от 27.04.2021 N 30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307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июня 2021 г. </w:t>
      </w:r>
      <w:hyperlink w:history="0" r:id="rId40" w:tooltip="Постановление Администрации г. Перми от 18.06.2021 N 44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447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июля 2021 г. </w:t>
      </w:r>
      <w:hyperlink w:history="0" r:id="rId41" w:tooltip="Постановление Администрации г. Перми от 07.07.2021 N 50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508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09 сентября 2021 г. </w:t>
      </w:r>
      <w:hyperlink w:history="0" r:id="rId42" w:tooltip="Постановление Администрации г. Перми от 09.09.2021 N 69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691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октября 2021 г. </w:t>
      </w:r>
      <w:hyperlink w:history="0" r:id="rId43" w:tooltip="Постановление Администрации г. Перми от 07.10.2021 N 81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816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01 января 2022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А.Н.ДЕМКИН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54" w:name="P54"/>
    <w:bookmarkEnd w:id="54"/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15.10.2021 N 874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02.12.2021 </w:t>
            </w:r>
            <w:hyperlink w:history="0" r:id="rId44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1099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23.12.2021 </w:t>
            </w:r>
            <w:hyperlink w:history="0" r:id="rId45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1202</w:t>
              </w:r>
            </w:hyperlink>
            <w:r>
              <w:rPr>
                <w:sz w:val="20"/>
                <w:color w:val="392c69"/>
              </w:rPr>
              <w:t xml:space="preserve">, от 18.03.2022 </w:t>
            </w:r>
            <w:hyperlink w:history="0" r:id="rId46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 от 29.03.2022 </w:t>
            </w:r>
            <w:hyperlink w:history="0" r:id="rId47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05.05.2022 </w:t>
            </w:r>
            <w:hyperlink w:history="0" r:id="rId48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49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, от 07.07.2022 </w:t>
            </w:r>
            <w:hyperlink w:history="0" r:id="rId5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6"/>
        <w:gridCol w:w="2324"/>
        <w:gridCol w:w="1247"/>
        <w:gridCol w:w="1304"/>
        <w:gridCol w:w="1247"/>
        <w:gridCol w:w="1247"/>
        <w:gridCol w:w="1247"/>
      </w:tblGrid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раздела</w:t>
            </w:r>
          </w:p>
        </w:tc>
        <w:tc>
          <w:tcPr>
            <w:gridSpan w:val="5"/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раздела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5"/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gridSpan w:val="5"/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"Экономическое развитие города Перми" (далее - программа)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руководитель</w:t>
            </w:r>
          </w:p>
        </w:tc>
        <w:tc>
          <w:tcPr>
            <w:gridSpan w:val="5"/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Агеев В.Г., заместитель главы администрации города Перми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 программы</w:t>
            </w:r>
          </w:p>
        </w:tc>
        <w:tc>
          <w:tcPr>
            <w:gridSpan w:val="5"/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 (далее - ДЭПП)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Участники программы</w:t>
            </w:r>
          </w:p>
        </w:tc>
        <w:tc>
          <w:tcPr>
            <w:gridSpan w:val="5"/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ДЭПП;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"Пермский бизнес-инкубатор" (далее - МКУ);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информационных технологий администрации города Перми (далее - УИТ);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Дзержинского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Индустриального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Кировского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Ленинского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Мотовилихинского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Орджоникидзевского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Свердловского района города Перми;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поселка Новые Ляды города Перми</w:t>
            </w:r>
          </w:p>
        </w:tc>
      </w:tr>
      <w:tr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Характеристика текущего состояния сферы реализации программы</w:t>
            </w:r>
          </w:p>
        </w:tc>
        <w:tc>
          <w:tcPr>
            <w:gridSpan w:val="5"/>
            <w:tcW w:w="62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Мероприятия муниципальной программы направлены на достижение цели Стратегии социально-экономического развития муниципального образования город Пермь до 2030 года по развитию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Экономика города Перми следует национальным трендам и демонстрирует разнонаправленные тенденции изменения и достижения ключевых показателей: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оборот крупных и средних организаций в 2020 году составил 1211,7 млрд. руб., что на 1,2% ниже уровня 2019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отгруженной продукции собственного производства, выполненных работ и услуг в 2020 году составил 796,651 млрд. руб., что на 10,0% ниже уровня 2019 года, по данному показателю город Пермь занимает I место среди других городов-аналогов;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предприятий и организаций в 2020 году составила 50,963 тыс. руб., что на 4,2% выше планового значения и на 5,7% выше уровня 2019 года, по данному показателю город Пермь занимает III место среди других городов-аналогов;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за счет всех источников финансирования в 2020 году составил 116,950 млрд. руб., что на 2,7% выше уровня 2019 года, по данному показателю город Пермь занимает IV место среди других городов-аналогов;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инвестиции в основной капитал в среднем на душу населения города Перми в 2020 году составили 111,5 тыс. руб., что на 3,1% выше уровня 2019 года, по данному показателю город Пермь занимает I место среди других городов-аналогов.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Видовая структура инвестиций в основной капитал показывает, что наибольший объем вложений направляется на инвестирование в машины и оборудование - 36,1 млрд. руб., или 30,8% от общего объема инвестиций. Второе место занимает строительство сооружений - 34,0 млрд. руб., или 29,1% от всех инвестиционных вложений. На строительство жилья в городе Перми в 2020 году направлено 4,2% всех инвестиционных средств, или 4,9 млрд. руб. (в 2019 году - 3,4% всех инвестиций).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Основным источником инвестиций в основной капитал являются собственные средства предприятий - 73,0%, привлеченные средства - 27,0%. При этом сумма бюджетных инвестиций из всех уровней бюджетной системы России, вложенных на территории города Перми, в 2020 году составила 17,1 млрд.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Содействие развитию промышленного потенциала и реализации кластерной политики обеспечивается за счет стимулирования внедрения передовых управленческих, организационных и технологических решений для повышения производительности труда и содействия в расширении кооперационных связей крупных и малых предприятий.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связанная с оказанием информационно-консультационной поддержки местным товаропроизводителям в виде организации 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"Производительность труда", 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и развитию туристического потенциала города.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Продвижение Перми реализуется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"одного окна".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и молодежной политике Пермского края.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развития туризма и туристической деятельности на территории города Перми создан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и молодежной политике Пермского края, общественных организаций, занятых в сфере туризма.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на 01 января 2021 г. количество субъектов малого и среднего предпринимательства (далее - СМСП) составляет 57779 ед. Механизмами реализации данных задач являются информационная, консультативная, имущественная и финансовая поддержка предпринимателей.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51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24 июля 2007 г. N 209-ФЗ "О развитии малого и среднего предпринимательства в Российской Федерации", национальным проектом "Малое и среднее предпринимательство и поддержка индивидуальной предпринимательской инициативы" реализуются мероприятия 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построению бизнес-моделей. Проведение онлайн-мероприятий позволяет продолжить оказание информационной поддержки в условиях ограничительных мер и увеличить охват аудитории. На базе МКУ проводятся мероприятия, направленные на поддержку малого и среднего предпринимательства, в том числе совместно с Фондом содействия инновациям, Фондом развития интернет-инициатив, Пермским фондом развития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Традиционно проводятся мероприятия "Дни пермского бизнеса". В рамках ежегодного форума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а также повышения привлекательности торговой деятельности в удаленных районах города,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>
            <w:pPr>
              <w:pStyle w:val="0"/>
            </w:pPr>
            <w:r>
              <w:rPr>
                <w:sz w:val="20"/>
              </w:rPr>
              <w:t xml:space="preserve">Сфера потребительского рынка по состоянию на 01 января 2021 г. включает 9181 объект: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стационарные торговые объекты - 4302;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нестационарные торговые объекты - 927;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розничные рынки - 2;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предприятия общественного питания - 1067,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предприятия бытового обслуживания - 2098,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автостоянки открытого типа (согласно реестру автостоянок) - 108,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рекламные конструкции (согласно выданным разрешениям) - 672,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организованные места отдыха людей у воды - 5.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расположены крупнейшие торговые объекты, имеющие общегородское значение и создающие значительные транспортные потоки: торговые центры "Семья", "Семь пятниц", "Колизей", "Алмаз", "Столица", "Лента", "Карусель", "Ашан", строительные гипермаркеты "Касторама", "Леруа Мерлен".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итогам 2020 года оборот розничной торговли составил 145,2 млрд. руб., что на 9,2% выше уровня 2019 года (в сопоставимых ценах).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Оборот общественного питания в 2020 году составил 1996,1 млн. руб., что на 10,5% ниже уровня 2019 года.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реализуется в соответствии с нормативными правовыми актами: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2" w:tooltip="Федеральный закон от 24.11.1996 N 132-ФЗ (ред. от 28.05.2022) &quot;Об основах туристск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ноября 1996 г. N 132-ФЗ "Об основах туристской деятельности в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3" w:tooltip="Федеральный закон от 25.02.1999 N 39-ФЗ (ред. от 14.03.2022) &quot;Об инвестиционной деятельности в Российской Федерации, осуществляемой в форме капитальных вложений&quot;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25 февраля 1999 г. N 39-ФЗ "Об инвестиционной деятельности в Российской Федерации, осуществляемой в форме капитальных вложений";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4" w:tooltip="Федеральный закон от 21.07.2005 N 115-ФЗ (ред. от 14.07.2022) &quot;О концессионных соглашениях&quot; (с изм. и доп., вступ. в силу с 25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21 июля 2005 г. N 115-ФЗ "О концессионных соглашениях";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5" w:tooltip="Федеральный закон от 13.03.2006 N 38-ФЗ (ред. от 14.07.2022) &quot;О рекламе&quot;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13 марта 2006 г. N 38-ФЗ "О рекламе";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6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июля 2007 г. N 209-ФЗ "О развитии малого и среднего предпринимательства в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7" w:tooltip="Федеральный закон от 28.12.2009 N 381-ФЗ (ред. от 14.07.2022) &quot;Об основах государственного регулирования торгов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28 декабря 2009 г. N 381-ФЗ "Об основах государственного регулирования торговой деятельности в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8" w:tooltip="Федеральный закон от 13.07.2015 N 224-ФЗ (ред. от 11.06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      </w:r>
          </w:p>
          <w:p>
            <w:pPr>
              <w:pStyle w:val="0"/>
            </w:pPr>
            <w:hyperlink w:history="0" r:id="rId59" w:tooltip="Закон Пермского края от 11.06.2008 N 238-ПК (ред. от 23.08.2018) &quot;Об инновационной деятельности в Пермском крае&quot; (принят ЗС ПК 22.05.2008) (с изм. и доп., вступающими в силу по истечении месяца со дня официального опубликования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Пермского края от 11 июня 2008 г. N 238-ПК "Об инновационной деятельности в Пермском крае";</w:t>
            </w:r>
          </w:p>
          <w:p>
            <w:pPr>
              <w:pStyle w:val="0"/>
            </w:pPr>
            <w:hyperlink w:history="0" r:id="rId60" w:tooltip="Закон Пермского края от 26.02.2009 N 392-ПК (ред. от 10.12.2021) &quot;О развитии малого и среднего предпринимательства в Пермском крае&quot; (принят ЗС ПК 19.02.2009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Пермского края от 26 февраля 2009 г. N 392-ПК "О развитии малого и среднего предпринимательства в Пермском крае";</w:t>
            </w:r>
          </w:p>
          <w:p>
            <w:pPr>
              <w:pStyle w:val="0"/>
            </w:pPr>
            <w:hyperlink w:history="0" r:id="rId61" w:tooltip="Постановление Правительства Пермского края от 28.11.2017 N 966-п (ред. от 30.09.2020) &quot;Об утверждении Порядка разработки и утверждения схемы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объектов";</w:t>
            </w:r>
          </w:p>
          <w:p>
            <w:pPr>
              <w:pStyle w:val="0"/>
            </w:pPr>
            <w:hyperlink w:history="0" r:id="rId62" w:tooltip="Решение Пермской городской Думы от 08.11.2005 N 192 (ред. от 25.01.2022) &quot;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08 ноября 2005 г. N 192 "Об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Перми";</w:t>
            </w:r>
          </w:p>
          <w:p>
            <w:pPr>
              <w:pStyle w:val="0"/>
            </w:pPr>
            <w:hyperlink w:history="0" r:id="rId63" w:tooltip="Решение Пермской городской Думы от 27.01.2009 N 11 (ред. от 24.08.2021) &quot;Об утверждении Положения о порядке установки и эксплуатации рекламных конструкций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      </w:r>
          </w:p>
          <w:p>
            <w:pPr>
              <w:pStyle w:val="0"/>
            </w:pPr>
            <w:hyperlink w:history="0" r:id="rId64" w:tooltip="Решение Пермской городской Думы от 23.08.2016 N 171 (ред. от 25.01.2022) &quot;Об утверждении схемы размещения рекламных конструкций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23 августа 2016 г. N 171 "Об утверждении схемы размещения рекламных конструкций на территории города Перми";</w:t>
            </w:r>
          </w:p>
          <w:p>
            <w:pPr>
              <w:pStyle w:val="0"/>
            </w:pPr>
            <w:hyperlink w:history="0" r:id="rId65" w:tooltip="Постановление Администрации г. Перми от 09.06.2008 N 503 (ред. от 24.12.2021) &quot;О благоустройстве территорий и безопасности в организованных местах отдыха людей у воды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09 июня 2008 г. N 503 "О благоустройстве территорий и безопасности людей в местах массового отдыха у воды на территории города Перми";</w:t>
            </w:r>
          </w:p>
          <w:p>
            <w:pPr>
              <w:pStyle w:val="0"/>
            </w:pPr>
            <w:hyperlink w:history="0" r:id="rId66" w:tooltip="Постановление Администрации г. Перми от 07.08.2014 N 531 (ред. от 25.07.2022) &quot;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07.08.2014 N 531 "Об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Перми";</w:t>
            </w:r>
          </w:p>
          <w:p>
            <w:pPr>
              <w:pStyle w:val="0"/>
            </w:pPr>
            <w:hyperlink w:history="0" r:id="rId67" w:tooltip="Постановление Администрации г. Перми от 15.07.2015 N 465 (ред. от 30.08.2021) &quot;Об утверждении Единого регламента сопровождения инвестиционных проектов по принципу &quot;одного окна&quot; в городе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15 июля 2015 г. N 465 "Об утверждении Единого регламента сопровождения инвестиционных проектов по принципу "одного окна" в городе Перми";</w:t>
            </w:r>
          </w:p>
          <w:p>
            <w:pPr>
              <w:pStyle w:val="0"/>
            </w:pPr>
            <w:hyperlink w:history="0" r:id="rId68" w:tooltip="Постановление Администрации г. Перми от 14.04.2017 N 290 (ред. от 10.03.2020) &quot;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14.04.2017 N 290 "Об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Перми";</w:t>
            </w:r>
          </w:p>
          <w:p>
            <w:pPr>
              <w:pStyle w:val="0"/>
            </w:pPr>
            <w:hyperlink w:history="0" r:id="rId69" w:tooltip="Постановление Администрации г. Перми от 02.08.2018 N 521 (ред. от 19.07.2022) &quot;Об утверждении схемы размещения нестационарных торговых объектов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02 августа 2018 г. N 521 "Об утверждении схемы размещения нестационарных торговых объектов на территории города Перми"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02.12.2021 N 1099)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программы</w:t>
            </w:r>
          </w:p>
        </w:tc>
        <w:tc>
          <w:tcPr>
            <w:gridSpan w:val="5"/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Перечень подпрограмм и задач</w:t>
            </w:r>
          </w:p>
        </w:tc>
        <w:tc>
          <w:tcPr>
            <w:gridSpan w:val="5"/>
            <w:tcW w:w="62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 Содействие развитию промышленного потенциала и реализации кластерной политики.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1.1.1. Стимулирование внедрения передовых управленческих, организационных и технологических решений для повышения производительности труда.</w:t>
            </w:r>
          </w:p>
          <w:p>
            <w:pPr>
              <w:pStyle w:val="0"/>
            </w:pPr>
            <w:r>
              <w:rPr>
                <w:sz w:val="20"/>
              </w:rPr>
              <w:t xml:space="preserve">1.1.2. Содействие в расширении кооперационных связей крупных предприятий с малыми предприятиями.</w:t>
            </w:r>
          </w:p>
          <w:p>
            <w:pPr>
              <w:pStyle w:val="0"/>
            </w:pPr>
            <w:r>
              <w:rPr>
                <w:sz w:val="20"/>
              </w:rPr>
              <w:t xml:space="preserve">1.2. Формирование благоприятной инвестиционной среды.</w:t>
            </w:r>
          </w:p>
          <w:p>
            <w:pPr>
              <w:pStyle w:val="0"/>
            </w:pPr>
            <w:r>
              <w:rPr>
                <w:sz w:val="20"/>
              </w:rPr>
              <w:t xml:space="preserve">1.2.1. Содействие в развитии муниципально-частного партнерства.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1.2.2. Продвижение города Перми в качестве территории для инвестиций.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1.2.3. Содействие развитию туристического потенциала города.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 Создание условий для развития малого и среднего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1.3.1. Развитие инфраструктуры для поддержки малого и среднего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1.3.2. Популяризация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1.3.3. Развитие инновационного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1.4. Развитие потребительского рынка.</w:t>
            </w:r>
          </w:p>
          <w:p>
            <w:pPr>
              <w:pStyle w:val="0"/>
            </w:pPr>
            <w:r>
              <w:rPr>
                <w:sz w:val="20"/>
              </w:rPr>
              <w:t xml:space="preserve">1.4.1.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>
            <w:pPr>
              <w:pStyle w:val="0"/>
            </w:pPr>
            <w:r>
              <w:rPr>
                <w:sz w:val="20"/>
              </w:rPr>
              <w:t xml:space="preserve">1.4.2.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>
            <w:pPr>
              <w:pStyle w:val="0"/>
            </w:pPr>
            <w:r>
              <w:rPr>
                <w:sz w:val="20"/>
              </w:rPr>
              <w:t xml:space="preserve">1.4.3. Популяризация сферы торговли и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1.4.4. Организация и проведение ярмарочных мероприятий на территории города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1.5. Развитие туризма в городе Перми.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1.5.1. Содействие развитию туристического потенциала города Перми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01.06.2022 N 427)</w:t>
            </w:r>
          </w:p>
        </w:tc>
      </w:tr>
      <w:tr>
        <w:tc>
          <w:tcPr>
            <w:tcW w:w="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программы</w:t>
            </w:r>
          </w:p>
        </w:tc>
        <w:tc>
          <w:tcPr>
            <w:gridSpan w:val="5"/>
            <w:tcW w:w="6292" w:type="dxa"/>
          </w:tcPr>
          <w:p>
            <w:pPr>
              <w:pStyle w:val="0"/>
            </w:pPr>
            <w:r>
              <w:rPr>
                <w:sz w:val="20"/>
              </w:rPr>
              <w:t xml:space="preserve">2022-2026 годы</w:t>
            </w:r>
          </w:p>
        </w:tc>
      </w:tr>
      <w:tr>
        <w:tc>
          <w:tcPr>
            <w:tcW w:w="456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финансирования программы (подпрограммы)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31878,946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27228,900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27232,100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27506,700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27506,700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31878,946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27228,900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27232,100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27506,700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27506,700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1.1,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1.2,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803,481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803,481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1.3,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9241,700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9241,700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9478,300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9478,300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9241,700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9241,700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9478,300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9478,300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1.4,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17749,465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16588,700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16591,900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16629,900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16629,900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17749,465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16588,700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16591,900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16629,900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16629,900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1.5,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 в ред. </w:t>
            </w:r>
            <w:hyperlink w:history="0" r:id="rId72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45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конечного результата цели программы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22,7</w:t>
            </w:r>
          </w:p>
        </w:tc>
      </w:tr>
      <w:tr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СМСП в расчете на 10 тыс. чел. населения, ед.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1.1 "Содействие развитию промышленного</w:t>
      </w:r>
    </w:p>
    <w:p>
      <w:pPr>
        <w:pStyle w:val="2"/>
        <w:jc w:val="center"/>
      </w:pPr>
      <w:r>
        <w:rPr>
          <w:sz w:val="20"/>
        </w:rPr>
        <w:t xml:space="preserve">потенциала и реализации кластерной политики"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"Экономическое развитие города Перми"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89"/>
        <w:gridCol w:w="2438"/>
        <w:gridCol w:w="647"/>
        <w:gridCol w:w="699"/>
        <w:gridCol w:w="699"/>
        <w:gridCol w:w="699"/>
        <w:gridCol w:w="699"/>
        <w:gridCol w:w="699"/>
        <w:gridCol w:w="1304"/>
        <w:gridCol w:w="1134"/>
        <w:gridCol w:w="1077"/>
        <w:gridCol w:w="1134"/>
        <w:gridCol w:w="1077"/>
        <w:gridCol w:w="1134"/>
        <w:gridCol w:w="1077"/>
      </w:tblGrid>
      <w:tr>
        <w:tc>
          <w:tcPr>
            <w:tcW w:w="11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4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 план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 план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 план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 план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 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 план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 план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 план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 план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 план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</w:t>
            </w:r>
          </w:p>
        </w:tc>
        <w:tc>
          <w:tcPr>
            <w:gridSpan w:val="14"/>
            <w:tcW w:w="145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"Производительность труда"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7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02.12.2021 N 1099)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информационных сообщений в информационно-телекоммуникационной сети "Интернет"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поддержки при подготовке кадров, направленной на обучение управленческого звена предприятий - участников национального проекта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7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1.1.1.2.1.1 в ред. </w:t>
            </w:r>
            <w:hyperlink w:history="0" r:id="rId76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18.03.2022 N 188)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заседаний комиссии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1.1.1.3.2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мониторингов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информированию (организаций) о возможности участия в промышленной кооперации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содействия в расширении кооперации крупных предприятий с малыми предприятиями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</w:t>
            </w:r>
          </w:p>
        </w:tc>
        <w:tc>
          <w:tcPr>
            <w:gridSpan w:val="14"/>
            <w:tcW w:w="14517" w:type="dxa"/>
          </w:tcPr>
          <w:p>
            <w:pPr>
              <w:pStyle w:val="0"/>
            </w:pPr>
            <w:r>
              <w:rPr>
                <w:sz w:val="20"/>
              </w:rPr>
              <w:t xml:space="preserve">Продвижение механизма субконтрактации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встреч, семинаров, лекций, вебинаров с предприятиями города и СМСП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07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1.2 "Формирование благоприятной инвестиционной</w:t>
      </w:r>
    </w:p>
    <w:p>
      <w:pPr>
        <w:pStyle w:val="2"/>
        <w:jc w:val="center"/>
      </w:pPr>
      <w:r>
        <w:rPr>
          <w:sz w:val="20"/>
        </w:rPr>
        <w:t xml:space="preserve">среды" 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89"/>
        <w:gridCol w:w="2721"/>
        <w:gridCol w:w="647"/>
        <w:gridCol w:w="794"/>
        <w:gridCol w:w="850"/>
        <w:gridCol w:w="808"/>
        <w:gridCol w:w="808"/>
        <w:gridCol w:w="879"/>
        <w:gridCol w:w="1361"/>
        <w:gridCol w:w="1134"/>
        <w:gridCol w:w="1077"/>
        <w:gridCol w:w="1134"/>
        <w:gridCol w:w="1077"/>
        <w:gridCol w:w="1134"/>
        <w:gridCol w:w="1077"/>
      </w:tblGrid>
      <w:tr>
        <w:tc>
          <w:tcPr>
            <w:tcW w:w="11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4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развитии муниципально-частного партнерства (далее - МЧП)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1.2.1.1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заключений о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заключений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1.2.1.2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1.2.1.2.1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"Интернет"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опубликований на Инвестиционном портале города Перми перечня объектов, в отношении которых планируется заключение соглашений МЧП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перечней объектов, в отношении которых планируется заключение концессионных соглашений, опубликованных на Инвестиционном портале города Перми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1.2.1.2.2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1.2.1.2.2.1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мероприятию 1.2.1.2.2,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Продвижение города Перми в качестве территории для инвестиций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1.2.2.1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1.2.2.1.1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1.2.2.1.2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1.2.2.1.2.1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оказанных экспертно-консультационных услуг некоммерческими организациями по сопровождению в сфере МЧП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1.2.2.1.3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инвестиционного проекта по принципу "одного окна"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инвестиционных площадок (свободных земельных участков) с указанием имеющейся инфраструктуры, размещенных на инвестиционном портале города Перми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инвестиционных проектов, по которым ведется сопровождение, в т.ч. по принципу "одного окна"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мероприятию 1.2.2.1.3,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1.2.2.1.4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проектов НПА, прошедших процедуру ОРВ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НПА, по которым проведена экспертиза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1.2.2.1.5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1.2.2.1.5.1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изготовленных брошюр "Инвестиционный паспорт города Перми"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168,700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168,700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168,700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168,700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168,700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1.2.2.1.5.1 в ред. </w:t>
            </w:r>
            <w:hyperlink w:history="0" r:id="rId77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02.12.2021 N 1099)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посещений Инвестиционного портала города Перми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22200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22300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22400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</w:tr>
      <w:tr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форумов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1.2.2.1.5,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c>
          <w:tcPr>
            <w:gridSpan w:val="9"/>
            <w:tcW w:w="100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1.2.3.1</w:t>
            </w:r>
          </w:p>
        </w:tc>
        <w:tc>
          <w:tcPr>
            <w:gridSpan w:val="14"/>
            <w:tcW w:w="155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формированию туристических предложений и проведению информационной кампании по их продвижению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78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01.06.2022 N 427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1.2.3.2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города как привлекательного объекта историко-культурного и событийного туризма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1.2.3.2.1</w:t>
            </w:r>
          </w:p>
        </w:tc>
        <w:tc>
          <w:tcPr>
            <w:gridSpan w:val="14"/>
            <w:tcW w:w="155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79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01.06.2022 N 427</w:t>
            </w:r>
          </w:p>
        </w:tc>
      </w:tr>
      <w:tr>
        <w:tc>
          <w:tcPr>
            <w:tcW w:w="118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1.2.3.2.2</w:t>
            </w:r>
          </w:p>
        </w:tc>
        <w:tc>
          <w:tcPr>
            <w:gridSpan w:val="14"/>
            <w:tcW w:w="155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информационных материалов в сфере туризма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1.2.3.2.2.1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видов информационных материалов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1.2.3.2.2.1 в ред. </w:t>
            </w:r>
            <w:hyperlink w:history="0" r:id="rId8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00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1.2.3.2.2,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00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1.2.3.2,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1.2.3.3</w:t>
            </w:r>
          </w:p>
        </w:tc>
        <w:tc>
          <w:tcPr>
            <w:gridSpan w:val="14"/>
            <w:tcW w:w="155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и поддержка малого и среднего предпринимательства в развитии туристического сектора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83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01.06.2022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427</w:t>
            </w:r>
          </w:p>
        </w:tc>
      </w:tr>
      <w:tr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1.2.3.4</w:t>
            </w:r>
          </w:p>
        </w:tc>
        <w:tc>
          <w:tcPr>
            <w:gridSpan w:val="14"/>
            <w:tcW w:w="1550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разработке городской навигации в сфере туризма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84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01.06.2022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00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00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803,481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1.3 "Создание условий для развития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"Экономическое развитие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778"/>
        <w:gridCol w:w="647"/>
        <w:gridCol w:w="794"/>
        <w:gridCol w:w="794"/>
        <w:gridCol w:w="794"/>
        <w:gridCol w:w="794"/>
        <w:gridCol w:w="794"/>
        <w:gridCol w:w="1304"/>
        <w:gridCol w:w="1134"/>
        <w:gridCol w:w="1077"/>
        <w:gridCol w:w="1077"/>
        <w:gridCol w:w="1077"/>
        <w:gridCol w:w="1134"/>
        <w:gridCol w:w="1247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46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56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инфраструктуры для поддержки малого и среднего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1.3.1.1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информационной и консультационной поддержки СМСП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1.3.1.1.1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Стимулирование развития предпринимательской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1.3.1.1.1.1 в ред. </w:t>
            </w:r>
            <w:hyperlink w:history="0" r:id="rId87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индивидуальных консультаций СМСП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развитие социального предпринимательства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обучающих семинаров в сфере закупок в соответствии с Федеральным </w:t>
            </w:r>
            <w:hyperlink w:history="0" r:id="rId8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N 44-ФЗ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в сети "Интернет", в том числе на сайте МКУ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9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1.3.1.1.2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по вопросам развития малого и среднего предпринимательства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заседаний Координационного совета по развитию СМСП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1.3.1.1.2.1 в ред. </w:t>
            </w:r>
            <w:hyperlink w:history="0" r:id="rId9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 об участии и проведении мероприятий Агентства по развитию малого и среднего предпринимательства Пермского края (далее - Агентство)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направленных информаций в Агентство для раздела "Управляем вместе для бизнеса" интерактивного портала "Управляем вместе"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запросов-информаций по вопросам ведения Единого реестра СМСП в рамках взаимодействия с ИФНС по Пермскому краю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9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1.3.1.2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имущественной поддержки субъектам малого и среднего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1.3.1.2.1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- Перечень)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по презентации объектов, включенных и планируемых к включению в Перечень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направленных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1.3.1.2.2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оборудованных рабочих мест резидентам МКУ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резидентов (нарастающим итогом)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1.3.1.3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мониторинга соблюдения законодательно установленной квоты на закупки у СМСП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осуществления закупок в соответствии с </w:t>
            </w:r>
            <w:hyperlink w:history="0" r:id="rId9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частью 1 статьи 30</w:t>
              </w:r>
            </w:hyperlink>
            <w:r>
              <w:rPr>
                <w:sz w:val="20"/>
              </w:rPr>
      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9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7369,000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1.3.2.1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положительного образа предпринимателя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1.3.2.1.1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индивидуальных консультаций по вопросам создания собственного бизнеса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онлайн-мероприятий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онлайн-мероприятий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мастер-классов, направленных на развитие профессиональных компетенций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мастер-классов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1.3.2.1.2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созданию благоприятных условий деятельности для самозанятых граждан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семинаров по рассмотрению ключевых параметров специального налогового режима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1.3.2.1.3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информационной кампании по популяризации предпринимательства, включающей продвижение образа предпринимателя в информационно-телекоммуникационной сети "Интернет"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информационных кампаний по популяризации предпринимательства, включающих продвижение образа предпринимателя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 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 о реализации успешных стартап-проектов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 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физических лиц, охваченных анкетированием по выявлению предпринимательского потенциала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аналитических записок по результатам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инновационного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1.3.3.1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1.3.3.1.1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развитие инновационного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"Дни пермского бизнеса"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1.3.3.1.1.2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 "Дни пермского бизнеса"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1.3.3.1.1.2 в ред. </w:t>
            </w:r>
            <w:hyperlink w:history="0" r:id="rId94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1.3.3.1.2</w:t>
            </w:r>
          </w:p>
        </w:tc>
        <w:tc>
          <w:tcPr>
            <w:gridSpan w:val="14"/>
            <w:tcW w:w="15445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семинаров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1.3.3.1.2.2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семинаров для СМСП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1.3.3.1.2.2 в ред. </w:t>
            </w:r>
            <w:hyperlink w:history="0" r:id="rId95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проектов, по которым принято решение о предоставлении гранта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c>
          <w:tcPr>
            <w:gridSpan w:val="9"/>
            <w:tcW w:w="99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94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9241,700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9241,700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9478,300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9478,300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1.4 "Развитие потребительского рынка"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438"/>
        <w:gridCol w:w="647"/>
        <w:gridCol w:w="794"/>
        <w:gridCol w:w="737"/>
        <w:gridCol w:w="794"/>
        <w:gridCol w:w="794"/>
        <w:gridCol w:w="794"/>
        <w:gridCol w:w="1304"/>
        <w:gridCol w:w="1134"/>
        <w:gridCol w:w="1191"/>
        <w:gridCol w:w="1247"/>
        <w:gridCol w:w="1191"/>
        <w:gridCol w:w="1191"/>
        <w:gridCol w:w="1191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4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60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1.4.1.1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нестационарных торговых объектов (далее - НТО) в соответствии со Схемой размещения нестационарных объектов (далее - Схема НТО), автостоянок открытого типа (далее - АСОТ) на территории города Перми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АСОТ, размещенных на основании договоров аренды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1.4.1.2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жителей местами массового отдыха населения у воды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обустройства мест массового отдыха населения у воды на территории города Перми</w:t>
            </w:r>
          </w:p>
        </w:tc>
      </w:tr>
      <w:tr>
        <w:tc>
          <w:tcPr>
            <w:tcW w:w="124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1.4.1.2.1.1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мест отдыха людей у воды</w:t>
            </w:r>
          </w:p>
        </w:tc>
        <w:tc>
          <w:tcPr>
            <w:tcW w:w="6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Кировского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720,400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720,400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720,400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720,400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Ленинского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875,369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1309,200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1309,200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1309,200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1309,200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Мотовилихинского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616,242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654,500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654,500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654,500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Орджоникидзевского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1376,842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1360,600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1360,600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1360,600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1360,600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поселка Новые Ляды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836,342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820,100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820,100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ПНР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3704,795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1.4.1.2.1.1 в ред. </w:t>
            </w:r>
            <w:hyperlink w:history="0" r:id="rId97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1.4.1.2.1.2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мест отдыха людей у воды, оборудованных для инвалидов и иных маломобильных групп населения</w:t>
            </w:r>
          </w:p>
        </w:tc>
        <w:tc>
          <w:tcPr>
            <w:tcW w:w="6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Ленинского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1069,322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Мотовилихинского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430,025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Орджоникидзевского района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1059,617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поселка Новые Ляды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644,790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ПНР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3203,754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1.4.1.2.1.2 введен </w:t>
            </w:r>
            <w:hyperlink w:history="0" r:id="rId98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05.05.2022 N 340)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1.4.1.2.1,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6908,549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6908,549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6908,549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1.4.2.1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размещению ОПР в соответствии с действующим законодательством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РК в соответствии со Схемой размещения рекламных конструкций (далее - Схема РК)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обследований НТО на предмет соблюдения условий договора НТО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обследований РК на предмет соблюдения условий договора РК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1.4.2.1.3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и учет ОПР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действующих информационных систем, обеспечивающих учет ОПР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УИТ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1.4.2.1.4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отчетов о проведенных мероприятиях по принятию мер в отношении нарушителей в сфере потребительского рынка (ежемесячно)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1.4.2.1.5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планируемых мероприятий по снижению задолженности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1.4.2.1.5.1 в ред. </w:t>
            </w:r>
            <w:hyperlink w:history="0" r:id="rId102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18.03.2022 N 188)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отчетов о выполнении мероприятий по снижению задолженности (ежеквартально)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1.4.2.1.5,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1.4.2.1.6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1.4.2.1.6.1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1.4.2.1.6,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сферы торговли и услуг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1.4.3.1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развитию рынка товаров и услуг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общедоступной сети предприятий общественного питания, включая сеть быстрого питания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рассмотренных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социальной ориентации торговли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мониторингов цен на социально значимые товары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1.4.3.1.3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привлекательности торговой деятельности в удаленных районах города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сформированных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предложений по открытию новых объектов потребительского рынка с учетом проведения исследований тенденций развития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1.4.3.1.3.3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рассмотренных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1.4.3.1.3.3 в ред. </w:t>
            </w:r>
            <w:hyperlink w:history="0" r:id="rId103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02.12.2021 N 1099)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1.4.3.1.4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мероприятиях в сфере развития рынка товаров и услуг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1.4.3.1.4.1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1.4.3.2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- стационарные ОПР)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1.4.3.2.1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аналитических записок по результатам проведения мониторинга стационарных ОПР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1.4.3.2.2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тенденций развития стационарных ОПР с учетом изменения спроса населения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предложений по размещению объектов при подготовке проекта планировки/межевания территории, направленных в департамент градостроительства и архитектуры администрации города Перми, департамент земельных отношений администрации города Перми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сформированных предложений по разработке и реализации стратегических проектов развития отраслей потребительского рынка города Перми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1.4.3.3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конкурса среди предприятий города Перми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1.4.3.3.1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конкурс на лучшее оформление предприятий города Перми к Новому году (далее - конкурс)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предприятий - участников конкурса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1.4.3.3.1.1 в ред. </w:t>
            </w:r>
            <w:hyperlink w:history="0" r:id="rId104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победителей конкурса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1.4.3.3.1.2 в ред. </w:t>
            </w:r>
            <w:hyperlink w:history="0" r:id="rId105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1.4.3.3.1,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458,800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1.4.4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Организация и проведение ярмарочных мероприятий на территории города Перми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1.4.4.1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обеспечению потребности населения города Перми в товарах (работах, услугах)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1.4.4.1.1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ярмарочных дней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8244,367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1.4.4.1.1.1 в ред. </w:t>
            </w:r>
            <w:hyperlink w:history="0" r:id="rId109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05.05.2022 N 340)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организованных на ярмарочных днях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8244,367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05.05.2022 N 340)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1.4.4.1.2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развитии продаж фермерской (экологически чистой) продукции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предоставленных фермерским хозяйствам на ярмарках</w:t>
            </w:r>
          </w:p>
        </w:tc>
        <w:tc>
          <w:tcPr>
            <w:tcW w:w="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95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1.4.4.1.3</w:t>
            </w:r>
          </w:p>
        </w:tc>
        <w:tc>
          <w:tcPr>
            <w:gridSpan w:val="14"/>
            <w:tcW w:w="15447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торговых прилавков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1291,949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1.4.4.1.3.1 в ред. </w:t>
            </w:r>
            <w:hyperlink w:history="0" r:id="rId111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предоставленных торговых мест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1.4.4.1.3.2 в ред. </w:t>
            </w:r>
            <w:hyperlink w:history="0" r:id="rId112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29.03.2022 N 239)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1291,949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1.4.4.1,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9536,316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1.4.4,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9536,316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5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1.4,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17749,465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16588,700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16591,900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16629,900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16629,900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6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1.5 "Развитие туризма в городе Перми"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117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01.06.2022 N 427)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721"/>
        <w:gridCol w:w="559"/>
        <w:gridCol w:w="619"/>
        <w:gridCol w:w="619"/>
        <w:gridCol w:w="619"/>
        <w:gridCol w:w="619"/>
        <w:gridCol w:w="619"/>
        <w:gridCol w:w="1279"/>
        <w:gridCol w:w="1849"/>
        <w:gridCol w:w="1024"/>
        <w:gridCol w:w="664"/>
        <w:gridCol w:w="664"/>
        <w:gridCol w:w="664"/>
        <w:gridCol w:w="66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3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2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3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1.5.1.1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по вопросам продвижения туристических продуктов на территории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предпринимателям в сфере туризма в продвижении туристических предложений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совещаний с предпринимателями в сфере туризма по вопросам продвижения новых программ и туристических маршрутов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1.5.1.1.2,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туристских ресурсах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в информационно-телекоммуникационной сети Интернет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1.5.1.1.3,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1.5.1.2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информационных материалов в сфере туризма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видов информационных материалов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Аренда помещения для организации стенда города на всероссийских, межрегиональных форумах, выставках, организации и проведения образовательных семинаров, стратегических сессий, организации пресс-тура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образовательных семинаров, стратегических сессий с участием власти, бизнеса, турбизнеса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1.5.1.2.2,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сформированных календарей (ежегодно)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1.5.1.2.3.2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опубликований событийного календаря в информационно-телекоммуникационной сети Интернет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1.5.1.2.3,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1.5.1.2,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1.5.1.3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оказанных консультаций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1.5.1.3.1,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1.5.1.3,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1.5.1.4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федеральных конкурсах федерального агентства по туризму Российской Федерации в рамках национального проекта "Туризм и индустрия гостеприимства"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1.5.1.4.1</w:t>
            </w:r>
          </w:p>
        </w:tc>
        <w:tc>
          <w:tcPr>
            <w:gridSpan w:val="14"/>
            <w:tcW w:w="1318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субсидий из федерального бюджета для реализации проектов в рамках национального проекта "Туризм и индустрия гостеприимства"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1.5.1.4.1.1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федеральных конкурсов, в которых принято участие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1.5.1.4.1,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1.5.1.4,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1.5.1,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9"/>
            <w:tcW w:w="879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1.5,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  <w:t xml:space="preserve">0,000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ТАБЛИЦА ПОКАЗАТЕЛЕЙ</w:t>
      </w:r>
    </w:p>
    <w:p>
      <w:pPr>
        <w:pStyle w:val="2"/>
        <w:jc w:val="center"/>
      </w:pPr>
      <w:r>
        <w:rPr>
          <w:sz w:val="20"/>
        </w:rPr>
        <w:t xml:space="preserve">конечного результата муниципальной программы "Экономическое</w:t>
      </w:r>
    </w:p>
    <w:p>
      <w:pPr>
        <w:pStyle w:val="2"/>
        <w:jc w:val="center"/>
      </w:pPr>
      <w:r>
        <w:rPr>
          <w:sz w:val="20"/>
        </w:rPr>
        <w:t xml:space="preserve">развитие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3061"/>
        <w:gridCol w:w="1077"/>
        <w:gridCol w:w="850"/>
        <w:gridCol w:w="850"/>
        <w:gridCol w:w="850"/>
        <w:gridCol w:w="850"/>
        <w:gridCol w:w="794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3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цели программы, подпрограммы, задачи, показателя конечного результата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5"/>
            <w:tcW w:w="41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показателей конечного результата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22,7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СМСП в расчете на 10 тыс. чел. населения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573,1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Содействие развитию промышленного потенциала и реализации кластерной политики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 в год на одного работника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руб./чел.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1877,6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1983,4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2208,9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системы поддержки объединений местных товаропроизводителей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73200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рабочих мест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Формирование благоприятной инвестиционной среды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развитии МЧП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387,5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Продвижение города Перми в качестве территории для инвестиций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122,3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паспорта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портала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gridSpan w:val="7"/>
            <w:tcW w:w="833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8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01.06.2022 N 427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Создание условий для развития малого и среднего предпринимательства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инфраструктуры для поддержки малого и среднего предпринимательства</w:t>
            </w:r>
          </w:p>
        </w:tc>
      </w:tr>
      <w:tr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получателей поддержки малого и среднего предпринимательства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 в ред. </w:t>
            </w:r>
            <w:hyperlink w:history="0" r:id="rId119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предпринимательства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вновь зарегистрированных СМСП в общем количестве СМСП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инновационного предпринимательства</w:t>
            </w:r>
          </w:p>
        </w:tc>
      </w:tr>
      <w:tr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СМСП, получивших гранты по результатам конкурсов научно-технических и инновационных проектов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 в ред. </w:t>
            </w:r>
            <w:hyperlink w:history="0" r:id="rId12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Развитие потребительского рынка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типовых НТО в общем количестве размещенных НТО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самовольно установленных и незаконно размещенных ОПР на территории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задолженности по договорам РК, договорам НТО (без учета пеней и штрафов)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1.4.2 в ред. </w:t>
            </w:r>
            <w:hyperlink w:history="0" r:id="rId121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02.12.2021 N 1099)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сферы торговли и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стратегических проектов развития отраслей потребительского рынка города Перми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Организация и проведение ярмарочных мероприятий на территории города Перми</w:t>
            </w:r>
          </w:p>
        </w:tc>
      </w:tr>
      <w:tr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проведенных ярмарочных дней от общего количества планируемых ярмарочных дней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73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7"/>
            <w:tcW w:w="833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туристических продуктов (нарастающим итогом)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1.5.1 введен </w:t>
            </w:r>
            <w:hyperlink w:history="0" r:id="rId122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01.06.2022 N 427)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Таблице</w:t>
      </w:r>
    </w:p>
    <w:p>
      <w:pPr>
        <w:pStyle w:val="0"/>
        <w:jc w:val="right"/>
      </w:pPr>
      <w:r>
        <w:rPr>
          <w:sz w:val="20"/>
        </w:rPr>
        <w:t xml:space="preserve">показателей конечного</w:t>
      </w:r>
    </w:p>
    <w:p>
      <w:pPr>
        <w:pStyle w:val="0"/>
        <w:jc w:val="right"/>
      </w:pPr>
      <w:r>
        <w:rPr>
          <w:sz w:val="20"/>
        </w:rPr>
        <w:t xml:space="preserve">результата муниципальной</w:t>
      </w:r>
    </w:p>
    <w:p>
      <w:pPr>
        <w:pStyle w:val="0"/>
        <w:jc w:val="right"/>
      </w:pPr>
      <w:r>
        <w:rPr>
          <w:sz w:val="20"/>
        </w:rPr>
        <w:t xml:space="preserve">программы "Экономическое</w:t>
      </w:r>
    </w:p>
    <w:p>
      <w:pPr>
        <w:pStyle w:val="0"/>
        <w:jc w:val="right"/>
      </w:pPr>
      <w:r>
        <w:rPr>
          <w:sz w:val="20"/>
        </w:rPr>
        <w:t xml:space="preserve">развитие города Перми"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значений показателей конечного результата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3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18.03.2022 N 188)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6"/>
        <w:gridCol w:w="2268"/>
        <w:gridCol w:w="1050"/>
        <w:gridCol w:w="2324"/>
        <w:gridCol w:w="3118"/>
        <w:gridCol w:w="3061"/>
        <w:gridCol w:w="1757"/>
        <w:gridCol w:w="1644"/>
        <w:gridCol w:w="1732"/>
      </w:tblGrid>
      <w:tr>
        <w:tc>
          <w:tcPr>
            <w:tcW w:w="5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конечного результата</w:t>
            </w:r>
          </w:p>
        </w:tc>
        <w:tc>
          <w:tcPr>
            <w:tcW w:w="10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НПА, определяющий методику расчета показателя конечного результата</w:t>
            </w:r>
          </w:p>
        </w:tc>
        <w:tc>
          <w:tcPr>
            <w:gridSpan w:val="2"/>
            <w:tcW w:w="6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 показателя конечного результата</w:t>
            </w:r>
          </w:p>
        </w:tc>
        <w:tc>
          <w:tcPr>
            <w:gridSpan w:val="3"/>
            <w:tcW w:w="5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Исходные данные для расчета значений показателя конечного результата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формула расчета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буквенное обозначение переменной в формуле расчета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исходных данных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 сбора исходных данных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сбора исходных данных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blPrEx>
          <w:tblBorders>
            <w:insideH w:val="nil"/>
          </w:tblBorders>
        </w:tblPrEx>
        <w:tc>
          <w:tcPr>
            <w:tcW w:w="5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Дин.пр. = Оин. тов. / Особ. пр. x 100%</w:t>
            </w:r>
          </w:p>
        </w:tc>
        <w:tc>
          <w:tcPr>
            <w:tcW w:w="30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Дин.пр. - доля отгруженной инновационной продукции в общем объеме отгруженной продукции промышленности, %;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Оин. тов. - объем отгруженных инновационных товаров, работ и услуг организаций, млн. руб. за предыдущий год;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Особ. пр. - объем отгруженной продукции собственного производства, выполненных работ и услуг, млн. руб. за предыдущий год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статистика, департамент планирования и мониторинга администрации города Перми (далее - ДПМ)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 периодом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74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124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18.03.2022 N 188)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ЧСМСП = (СМП + ССП) / Ч x 10000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СМП - число СМП по состоянию на 10 января года, следующего за отчетным периодом,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ССП - число ССП по состоянию на 10 января года, следующего за отчетным периодом,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 - численность постоянного населения города Перми, чел.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УФНС по Пермскому краю, департамент планирования и мониторинга администрации города Перми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 в год на одного работника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руб./ чел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(ФЗП + И + Пр) / ССЧ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где: ФЗП - фонд заработной платы работников крупных и средних предприятий и организаций города Перми (без внешних совместителей), тыс.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 - совокупная прибыль крупных и средних предприятий и организаций, тыс.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объем инвестиций в основной капитал за счет всех источников финансирования, тыс.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ССЧ - среднесписочная численность работающих на крупных и средних предприятиях по городу Перми (без внешних совместителей), чел.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статистика, департамент планирования и мониторинга администрации города Перми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15 марта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системы поддержки объединений местных товаропроизводителей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рабочих мест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 (по действующим соглашениям о реализации МЧП, концессионным соглашениям)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Инв_вб / Ч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Инв_вб - Объем инвестиций в основной капитал без учета бюджетных средств, млн.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 - численность постоянного населения города Перми, тыс. чел.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статистика, ДПМ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паспорта города Перми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 нет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портала города Перми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туристических продуктов (нарастающим итогом)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получателей поддержки малого и среднего предпринимательства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СМСП, получивших консультационную, информационную и имущественную поддержку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мероприятий для СМСП, направленных на поддержку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СМСП, которые приняли участие в мероприятиях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отчеты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отчеты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мероприятий для СМСП и физических лиц, направленных на популяризацию малого и среднего предпринимательства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отчеты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вновь зарегистрированных СМСП в общем количестве СМСП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 = СМСПн / СМСП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СМСПн - число вновь зарегистрированных СМСП по состоянию на 01 января года, следующего за отчетным периодом,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СМСП - число СМСП по состоянию на 01 января года, следующего за отчетным периодом, ед.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УФНС по Пермскому краю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отчеты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СМСП, получивших гранты по результатам конкурсов научно-технических и инновационных проектов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отчеты МКУ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Дсхем = Ксхем НТО / Осхем НТО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Ксхем НТО - количество нестационарных торговых объектов, размещенных в местах, определенных в схеме размещения нестационарных торговых объектов на территории города Перми,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Осхем НТО - общее количество мест, определенных схемой размещения нестационарных торговых объектов на территории города Перми, на конец отчетного периода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 договоров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типовых НТО в общем количестве размещенных НТО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Дтип = Ктип НТО / Кразм НТО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Ктип НТО - количество типовых нестационарных торговых объектов на конец отчетного периода; Кразм НТО - количество размещенных НТО на территории города Перми на конец отчетного периода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 договоров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125" w:tooltip="Постановление Администрации г. Перми от 09.06.2008 N 503 (ред. от 24.12.2021) &quot;О благоустройстве территорий и безопасности в организованных местах отдыха людей у воды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09 июня 2008 г. N 503 "О благоустройстве территории и безопасности людей в местах массового отдыха у воды на территории города Перми"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ДММО = КпММО / КММО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КпММО - количество организованных мест отдыха у воды, подготовленных к купальному сезону;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КММО - общее количество организованных мест отдыха у воды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Дсхем = Ксхем РК / Осхем РК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Ксхем РК - количество РК, установленных в местах, определенных в Схеме РК,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Осхем РК - общее количество мест, определенных Схемой РК, на конец отчетного периода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Схема РК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самовольно установленных и незаконно размещенных ОПР на территории города Перми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position w:val="-29"/>
              </w:rPr>
              <w:drawing>
                <wp:inline distT="0" distB="0" distL="0" distR="0">
                  <wp:extent cx="1323975" cy="504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723900" cy="2571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самовольно установленных и незаконно размещенных ОПР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800100" cy="2571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размещенных ОПР на конец отчетного периода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5 февраля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задолженности по договорам на установку и эксплуатацию рекламной конструкции, на размещение нестационарного торгового объекта (без учета пеней и штрафов)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129" w:tooltip="Постановление Администрации г. Перми от 15.02.2013 N 81 (ред. от 21.07.2022) &quot;Об утверждении Программы по реализации мероприятий, направленных на снижение задолженности по неналоговым платежам в бюджет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15 февраля 2013 г. N 81 "Об утверждении программы по реализации мероприятий, направленных на снижение задолженности по неналоговым платежам в бюджет города Перми"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объема задолженности ежегодно на 15%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на 01 января соответствующего года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Дтер = Книз / Кобщ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Книз - количество территорий с низким уровнем обеспеченности услугами торговли;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КобЯМ - общее количество территорий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АИС "Мониторинг потребительского рынка"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стратегических проектов развития отраслей потребительского рынка города Перми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проведенных ярмарочных дней от общего количества планируемых ярмарочных дней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ДЯМ = КпрЯМ / КобЯМ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КпрЯМ - количество проведенных ярмарок;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КобЯМ - общее количество ярмарок, планируемых к проведению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планируемых ярмарок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5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 = Кт / Куч x 100%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 - количество местных сельхозпроизводителей на ярмарочных мероприятиях;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Куч - общее количество участников на ярмарочных мероприятиях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планируемых ярмарок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1.1 "Содействие развитию промышленного</w:t>
      </w:r>
    </w:p>
    <w:p>
      <w:pPr>
        <w:pStyle w:val="2"/>
        <w:jc w:val="center"/>
      </w:pPr>
      <w:r>
        <w:rPr>
          <w:sz w:val="20"/>
        </w:rPr>
        <w:t xml:space="preserve">потенциала и реализации кластерной политики"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"Экономическое 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30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02.12.2021 N 1099;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31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18.03.2022 N 188)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665"/>
        <w:gridCol w:w="1304"/>
        <w:gridCol w:w="1304"/>
        <w:gridCol w:w="1304"/>
        <w:gridCol w:w="2434"/>
        <w:gridCol w:w="567"/>
        <w:gridCol w:w="737"/>
        <w:gridCol w:w="1114"/>
        <w:gridCol w:w="102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1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0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1.1.1.1.1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"Производительность труда"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информации предприятиям города Перми о реализации национального проекта "Производительность труда"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проинформированных предприятий города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Вовлечение предприятий города Перми в реализацию национального проекта "Производительность труда"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средних и крупных предприятий базовых несырьевых отраслей экономики, вовлеченных в реализацию национального проекта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при подготовке кадров, направленной на обучение управленческого звена предприятий - участников национального проекта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1.1.1.2.1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заявок от организаций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29.07.2022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принятых заявок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02.08.2022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11.08.2022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протоколов по итогам рассмотрения заявок и документов организаций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договора с получателем субсидии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12.08.2022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1.1.1.2.1.4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отчетов о проведении конференций получателями субсидий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16.11.2022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отчетов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1.1.1.2.1.5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30.11.2022</w:t>
            </w:r>
          </w:p>
        </w:tc>
        <w:tc>
          <w:tcPr>
            <w:tcW w:w="24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1.1.1.2.1.5 в ред. </w:t>
            </w:r>
            <w:hyperlink w:history="0" r:id="rId132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18.03.2022 N 188)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1.1.1.2.1,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комиссией фактов социальной напряженности и невыплаты заработной платы в городе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протоколов комиссии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</w:t>
            </w:r>
          </w:p>
        </w:tc>
        <w:tc>
          <w:tcPr>
            <w:gridSpan w:val="9"/>
            <w:tcW w:w="12453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результатов мониторинга по созданию новых рабочих мест, сокращению рабочих мест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аналитических записок по результатам проведенного мониторинга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1.1.1.3,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1.1.2.1.1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информированию (организаций) о возможности участия в промышленной кооперации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о мероприятиях Центра промышленной кооперации Пермского края на Инвестиционном портале города Перми, на официальном сайте 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сообщений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1.1.2.1.2</w:t>
            </w:r>
          </w:p>
        </w:tc>
        <w:tc>
          <w:tcPr>
            <w:gridSpan w:val="9"/>
            <w:tcW w:w="124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механизма субконтрактации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встреч, семинаров, лекций, вебинаров с предприятиями города и СМСП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встреч, семинаров, лекций, вебинаров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1.1.2.1,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5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1.2 "Формирование благоприятной инвестиционной</w:t>
      </w:r>
    </w:p>
    <w:p>
      <w:pPr>
        <w:pStyle w:val="2"/>
        <w:jc w:val="center"/>
      </w:pPr>
      <w:r>
        <w:rPr>
          <w:sz w:val="20"/>
        </w:rPr>
        <w:t xml:space="preserve">среды" 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33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02.12.2021 N 1099;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Администрации г. Перми от 18.03.2022 </w:t>
            </w:r>
            <w:hyperlink w:history="0" r:id="rId134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01.06.2022 </w:t>
            </w:r>
            <w:hyperlink w:history="0" r:id="rId135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, от 07.07.2022 </w:t>
            </w:r>
            <w:hyperlink w:history="0" r:id="rId136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584"/>
        <w:gridCol w:w="1304"/>
        <w:gridCol w:w="1304"/>
        <w:gridCol w:w="1304"/>
        <w:gridCol w:w="2268"/>
        <w:gridCol w:w="624"/>
        <w:gridCol w:w="794"/>
        <w:gridCol w:w="1249"/>
        <w:gridCol w:w="102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2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0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развитии муниципально-частного партнерства (далее - МЧП)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1.2.1.1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1.2.1.1.1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заключений о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1.2.1.1.1.1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заключений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1.2.1.1.1,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1.2.1.2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1.2.1.2.1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1.2.1.2.1.1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опубликование перечня объектов, в отношении которых планируется заключение концессионных соглашений, на Инвестиционном портале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01.02.2022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и опубликованных перечней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1.2.1.2.1.2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предложений и формирование перечня объектов, в отношении которых планируется заключение соглашений о МЧП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31.03.2022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перечней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1.2.1.2.1.3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перечня объектов, в отношении которых планируется заключение соглашений МЧП, и опубликование на Инвестиционном портале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опубликований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1.2.1.2.2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1.2.1.2.2.1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консультаций с потенциальными инвесторами по вопросам реализации инвестиционных проектов с применением механизма МЧП/концессионных соглашений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1.2.1.2.2,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1.2.1.2,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Продвижение города Перми в качестве территории для инвестиций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1.2.2.1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1.2.2.1.1.1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совещаний, рабочих встреч с Агентством инвестиционного развития Пермского края по поиску и привлечению российских и иностранных инвесторов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совещаний, рабочих встреч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1.2.2.1.2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1.2.2.1.2.1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муниципального контракта по экспертно-консультационному сопровождению в сфере МЧП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оказанных экспертно-консультационных услуг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1.2.2.1.2,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1.2.2.1.3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инвестиционного проекта по принципу "одного окна"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1.2.2.1.3.1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перечня инвестиционных площадок (свободных земельных участков) с указанием имеющейся инфраструктуры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31.01.2022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инвестиционных площадок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1.2.2.1.3.2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перечня инвестиционных площадок и размещение на Инвестиционном портале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01.02.2022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перечней инвестиционных площадок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1.2.2.1.3.3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Подбор инвестиционных площадок для предложения инвесторам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1.2.2.1.3.4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инвесторами и функциональными органами администрации города Перми по реализации инвестиционных проектов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инвестиционных проектов, по которым ведется сопровождение, в т.ч. по принципу "одного окна"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1.2.2.1.3,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1.2.2.1.4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1.2.2.1.4.1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заключений об ОРВ проектов муниципальных НПА в случаях, предусмотренных действующим законодательством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своевременно подготовленных заключений к общему количеству проектов НПА, поступивших на ОРВ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1.2.2.1.4.2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экспертизы муниципальных НПА, затрагивающих вопросы осуществления предпринимательской и инвестиционной деятельности, в соответствии с планом проведения экспертизы на 2022 год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подготовленных экспертиз к общему количеству НПА, включенных в план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1.2.2.1.4.3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плана проведения экспертизы муниципальных НПА, затрагивающих вопросы осуществления предпринимательской и инвестиционной деятельности, на 2022 год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плана проведения экспертизы муниципальных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1.2.2.1.4,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1.2.2.1.5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1.2.2.1.5.1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мероприятий по обновлению информации инвестиционного паспорта города Перми и изготовление брошюр "Инвестиционный паспорт города Перми"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изготовленных брошюр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168,700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1.2.2.1.5.2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мероприятий по обновлению инвестиционного портала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1.2.2.1.5.3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форумов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форумов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1.2.2.1.5,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1.2.2.1,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1.2.2,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gridSpan w:val="9"/>
            <w:tcW w:w="124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Утратила силу. - </w:t>
            </w:r>
            <w:hyperlink w:history="0" r:id="rId137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01.06.2022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427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gridSpan w:val="9"/>
            <w:tcW w:w="124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9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 </w:t>
            </w:r>
            <w:hyperlink w:history="0" r:id="rId138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города как привлекательного объекта историко-культурного и событийного туризма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1.2.3.1.1</w:t>
            </w:r>
          </w:p>
        </w:tc>
        <w:tc>
          <w:tcPr>
            <w:gridSpan w:val="9"/>
            <w:tcW w:w="12455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информационных материалов в сфере туризма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1.2.3.1.1.1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видов информационных материалов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1.2.3.1.1,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1.2.3.1,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</w:tr>
      <w:tr>
        <w:tc>
          <w:tcPr>
            <w:gridSpan w:val="8"/>
            <w:tcW w:w="113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1.2.3, в том числе по источникам финансирования</w:t>
            </w:r>
          </w:p>
        </w:tc>
        <w:tc>
          <w:tcPr>
            <w:tcW w:w="1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43,481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1.2, в том числе по источникам финансирования</w:t>
            </w:r>
          </w:p>
        </w:tc>
        <w:tc>
          <w:tcPr>
            <w:tcW w:w="12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803,481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9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1.3 "Создание условий для развития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"Экономическое 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40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02.12.2021 N 1099;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Администрации г. Перми от 18.03.2022 </w:t>
            </w:r>
            <w:hyperlink w:history="0" r:id="rId141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07.07.2022 </w:t>
            </w:r>
            <w:hyperlink w:history="0" r:id="rId142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608"/>
        <w:gridCol w:w="1324"/>
        <w:gridCol w:w="1304"/>
        <w:gridCol w:w="1304"/>
        <w:gridCol w:w="2438"/>
        <w:gridCol w:w="559"/>
        <w:gridCol w:w="724"/>
        <w:gridCol w:w="1114"/>
        <w:gridCol w:w="108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 (мероприятия/объекта по подпрограмме). Место проведения/расположения (адрес)</w:t>
            </w:r>
          </w:p>
        </w:tc>
        <w:tc>
          <w:tcPr>
            <w:tcW w:w="1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1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0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инфраструктуры для поддержки малого и среднего предпринимательства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1.3.1.1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информационной и консультационной поддержки СМСП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1.3.1.1.1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Стимулирование развития предпринимательской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1.3.1.1.1.1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информационной и консультационной поддержки СМСП</w:t>
            </w:r>
          </w:p>
        </w:tc>
        <w:tc>
          <w:tcPr>
            <w:tcW w:w="13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1.3.1.1.1.1 в ред. </w:t>
            </w:r>
            <w:hyperlink w:history="0" r:id="rId143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индивидуальных консультаций СМСП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предоставленных индивидуальных консультаций СМСП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развитие социального предпринимательства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обучающих семинаров в сфере закупок в соответствии с Федеральным </w:t>
            </w:r>
            <w:hyperlink w:history="0" r:id="rId144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N 44-ФЗ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в сети Интернет, в том числе на сайте МКУ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сообщений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4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1.3.1.1.2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по вопросам развития малого и среднего предпринимательства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1.3.1.1.2.1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заседаний Координационного совета по развитию СМСП</w:t>
            </w:r>
          </w:p>
        </w:tc>
        <w:tc>
          <w:tcPr>
            <w:tcW w:w="13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заседаний</w:t>
            </w: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1.3.1.1.2.1 в ред. </w:t>
            </w:r>
            <w:hyperlink w:history="0" r:id="rId146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информации об участии и проведении мероприятий Агентства по развитию малого и среднего предпринимательства Пермского края (далее - Агентство)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информаций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информаций в Агентство для раздела "Управляем вместе для бизнеса" интерактивного портала "Управляем вместе"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информаций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запросов-информаций по вопросам ведения Единого реестра СМСП в рамках взаимодействия с ИФНС по Пермскому краю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запросов-информаций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4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1.3.1.2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имущественной поддержки субъектов малого и среднего предпринимательства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1.3.1.2.1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- Перечень)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презентации объектов, включенных и планируемых к включению в Перечень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презентаций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объектов муниципального имущества, подлежащих для включения в Перечень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01.09.2022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объектов муниципального имущества, включенных в Перечень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01.09.2022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информаций по включению объектов в Перечень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1.3.1.2.2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оборудованных рабочих мест резидентам МКУ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1.3.1.2.2.1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оборудованных рабочих мест резидентам МКУ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оборудованных рабочих мест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1.3.1.3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мониторинга соблюдения законодательно установленной квоты на закупки у СМСП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1.3.1.3.1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осуществления закупок в соответствии с </w:t>
            </w:r>
            <w:hyperlink w:history="0" r:id="rId14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частью 1 статьи 30</w:t>
              </w:r>
            </w:hyperlink>
            <w:r>
              <w:rPr>
                <w:sz w:val="20"/>
              </w:rPr>
      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1.3.1.3.1.1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запроса в управление муниципального заказа администрации города Перми о соблюдении законодательно установленной квоты на закупки у СМСП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запросов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1.3.1.3.1.2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заключения по результатам мониторинга соблюдения законодательно установленной квоты на закупки у СМСП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15.02.2022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заключений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1.3.1.3.1,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1.3.1.3,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4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предпринимательства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1.3.2.1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положительного образа предпринимателя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1.3.2.1.1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индивидуальных консультаций по вопросам создания собственного бизнеса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предоставленных индивидуальных консультаций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1.3.2.1.1.2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онлайн-мероприятий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онлайн-мероприятий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онлайн-мероприятий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1.3.2.1.1.3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мастер-классов, направленных на развитие профессиональных компетенций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мастер-классов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мастер-классов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1.3.2.1.2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созданию благоприятных условий деятельности для самозанятых граждан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1.3.2.1.2.1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по рассмотрению ключевых параметров специального налогового режима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1.3.2.1.3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"Интернет"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Сбор и обобщение информации по проведенным и планируемым мероприятиям по популяризации предпринимательства, по реализации успешных Стартап проектов для проведения информационной кампании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31.03.2022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информаций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информации в сети "Интернет", в том числе на официальном сайте МКУ, Инвестиционном портале города Перми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Опубликование информации о реализации успешных Стартап проектов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публикаций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анкеты по выявлению предпринимательского потенциала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30.06.2022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разработанных анкет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анкетирования СМСП и физических лиц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охваченных лиц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результатов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01.10.2022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аналитических записок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1.3.2.1.3,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1.3.2.1,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инновационного предпринимательства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1.3.3.1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1.3.3.1.1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развитие инновационного предпринимательства</w:t>
            </w:r>
          </w:p>
        </w:tc>
      </w:tr>
      <w:tr>
        <w:tc>
          <w:tcPr>
            <w:tcW w:w="114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1.3.3.1.1.1</w:t>
            </w:r>
          </w:p>
        </w:tc>
        <w:tc>
          <w:tcPr>
            <w:tcW w:w="26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мероприятий "Дни Пермского бизнеса"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мероприятий "Дни пермского бизнеса"</w:t>
            </w: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1.3.3.1.1.1 в ред. </w:t>
            </w:r>
            <w:hyperlink w:history="0" r:id="rId15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1.3.3.1.2</w:t>
            </w:r>
          </w:p>
        </w:tc>
        <w:tc>
          <w:tcPr>
            <w:gridSpan w:val="9"/>
            <w:tcW w:w="12459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>
        <w:tc>
          <w:tcPr>
            <w:tcW w:w="114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1.3.3.1.2.1</w:t>
            </w:r>
          </w:p>
        </w:tc>
        <w:tc>
          <w:tcPr>
            <w:tcW w:w="26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семинаров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01.02.2022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семинаров</w:t>
            </w: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1.3.3.1.2.1 в ред. </w:t>
            </w:r>
            <w:hyperlink w:history="0" r:id="rId151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  <w:t xml:space="preserve">1.3.3.1.2.2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проектов, по которым принято решение о предоставлении гранта победителям федеральных конкурсов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проектов, по которым принято решение о предоставлении гранта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1.3.3.1,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c>
          <w:tcPr>
            <w:gridSpan w:val="8"/>
            <w:tcW w:w="1140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1.3.3,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4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6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1.4 "Развитие потребительского рынка"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 города</w:t>
      </w:r>
    </w:p>
    <w:p>
      <w:pPr>
        <w:pStyle w:val="2"/>
        <w:jc w:val="center"/>
      </w:pPr>
      <w:r>
        <w:rPr>
          <w:sz w:val="20"/>
        </w:rPr>
        <w:t xml:space="preserve">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53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02.12.2021 N 1099;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Администрации г. Перми от 23.12.2021 </w:t>
            </w:r>
            <w:hyperlink w:history="0" r:id="rId154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18.03.2022 </w:t>
            </w:r>
            <w:hyperlink w:history="0" r:id="rId155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 от 29.03.2022 </w:t>
            </w:r>
            <w:hyperlink w:history="0" r:id="rId156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239</w:t>
              </w:r>
            </w:hyperlink>
            <w:r>
              <w:rPr>
                <w:sz w:val="20"/>
                <w:color w:val="392c69"/>
              </w:rPr>
              <w:t xml:space="preserve">, от 05.05.2022 </w:t>
            </w:r>
            <w:hyperlink w:history="0" r:id="rId157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07.07.2022 </w:t>
            </w:r>
            <w:hyperlink w:history="0" r:id="rId158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324"/>
        <w:gridCol w:w="1814"/>
        <w:gridCol w:w="1304"/>
        <w:gridCol w:w="1304"/>
        <w:gridCol w:w="2154"/>
        <w:gridCol w:w="604"/>
        <w:gridCol w:w="679"/>
        <w:gridCol w:w="1114"/>
        <w:gridCol w:w="114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1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1.4.1.1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1.4.1.1.1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нестационарных торговых объектов (далее - НТО) в соответствии со Схемой размещения нестационарных объектов (далее - Схема НТО), автостоянок открытого типа (далее - АСОТ) на территории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Разработка, согласование и утверждение изменений в Схему НТО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актуализированной Схемы НТО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лотов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договоров на размещение НТО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на размещение НТО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1.4.1.1.1.4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Размещение АСОТ на основании заключенных договоров аренды земельных участков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АСОТ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1.4.1.1.1.4 в ред. </w:t>
            </w:r>
            <w:hyperlink w:history="0" r:id="rId159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1.4.1.1.1,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1.4.1.2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жителей местами массового отдыха населения у воды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1.4.1.2.1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обустройства мест массового отдыха населения у воды на территории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по обустройству организованных мест отдыха людей у воды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1.4.1.2.1.2</w:t>
            </w:r>
          </w:p>
        </w:tc>
        <w:tc>
          <w:tcPr>
            <w:tcW w:w="232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Обустройство организованных мест отдыха людей у воды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Ленинского района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875,369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Мотовилихинского района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616,242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Орджоникидзевского района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1376,842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поселка Новые Ляды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836,342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1.4.1.2.1.2 в ред. </w:t>
            </w:r>
            <w:hyperlink w:history="0" r:id="rId16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1.4.1.2.1.3</w:t>
            </w:r>
          </w:p>
        </w:tc>
        <w:tc>
          <w:tcPr>
            <w:tcW w:w="232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Обустройство организованных мест отдыха людей у воды для инвалидов и иных маломобильных групп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Ленинского района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мест отдыха людей у воды, оборудованных для инвалидов и иных маломобильных групп населения, обустройство которых финансируется за счет средств бюджета города Перми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1069,322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Мотовилихинского района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430,025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Орджоникидзевского района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1059,617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поселка Новые Ляды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30.09.2022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644,790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1.4.1.2.1.3 введен </w:t>
            </w:r>
            <w:hyperlink w:history="0" r:id="rId161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05.05.2022 N 340)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1.4.1.2.1,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6908,549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1.4.1.2,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6908,549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6908,549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1.4.2.1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размещению ОПР в соответствии с действующим законодательством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РК в соответствии со Схемой размещения рекламных конструкций (далее - Схема РК)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Разработка, согласование и утверждение изменений в Схему РК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актуализированной Схемы РК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лотов для проведения торгов на право заключения договора на установку и эксплуатацию РК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лотов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договоров на установку и эксплуатацию РК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на установку и эксплуатацию РК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 и проверка НТО на предмет соблюдения условий договора НТО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осмотров НТО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 и проверка РК на предмет соблюдения условий договора РК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осмотров РК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1.4.2.1.3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и учет ОПР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1.4.2.1.3.1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сопровождение автоматизированной системы "Объекты потребительского рынка"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УИТ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информационных систем, обеспечивающих учет ОПР, в отношении которых осуществляется техническое сопровождение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1.4.2.1.3,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1.4.2.1.4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Сбор и анализ информации от территориальных органов администрации города Перми по проведенным мероприятиям по ликвидации самовольно установленных и незаконно размещенных ОПР и принятию мер административного воздействия к нарушителям в сфере потребительского рынка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01.02.2022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проанализированных информаций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сводной информации о проведенных мероприятиях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04.02.2022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информаций о проведенных мероприятиях (ежемесячно)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1.4.2.1.4,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1.4.2.1.5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в соответствии с </w:t>
            </w:r>
            <w:hyperlink w:history="0" r:id="rId165" w:tooltip="Постановление Администрации г. Перми от 15.02.2013 N 81 (ред. от 21.07.2022) &quot;Об утверждении Программы по реализации мероприятий, направленных на снижение задолженности по неналоговым платежам в бюджет города Перми&quot; {КонсультантПлюс}">
              <w:r>
                <w:rPr>
                  <w:sz w:val="20"/>
                  <w:color w:val="0000ff"/>
                </w:rPr>
                <w:t xml:space="preserve">Программой</w:t>
              </w:r>
            </w:hyperlink>
            <w:r>
              <w:rPr>
                <w:sz w:val="20"/>
              </w:rPr>
              <w:t xml:space="preserve"> по реализации мероприятий, направленных на снижение задолженности по неналоговым платежам в бюджет города Перми, утвержденной постановлением администрации города Перми от 15.02.2013 N 81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 по снижению задолженности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отчета по снижению задолженности и направление в департамент финансов администрации города Перми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отчетов по снижению задолженности (ежеквартально)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1.4.2.1.5,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1.4.2.1.6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1.4.2.1.6.1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информационных сообщений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1.4.2.1.6,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1.4.2.1,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сферы торговли и услуг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1.4.3.1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развитию рынка товаров и услуг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общедоступной сети предприятий общественного питания, включая сеть быстрого питания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мотивированных предложений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социальной ориентации торговли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цен на социально значимые товары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пояснительных записок по результатам проведенного мониторинга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1.4.3.1.3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привлекательности торговой деятельности в удаленных районах города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31.03.2022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перечней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актуальных перечней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предложений по открытию новых объектов потребительского рынка с учетом проведения исследований тенденций развития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предложений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мотивированных предложений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1.4.3.1.3,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1.4.3.1.4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мероприятиях в сфере развития рынка товаров и услуг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1.4.3.1.4.1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информационных сообщений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1.4.3.1.4,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1.4.3.2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- стационарные ОПР)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1.4.3.2.1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данных по стационарным ОПР в автоматизированной информационной системе "Мониторинг объектов потребительского рынка"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функционирующих стационарных ОПР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аналитических записок о фактическом состоянии сферы потребительского рынка города Перми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1.4.3.2.1,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1.4.3.2.2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тенденций развития стационарных ОПР с учетом изменений спроса населения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проектов планировки/межевания территории и формирование предложений по размещению объектов потребительского рынка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предложений по размещению объектов потребительского рынка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информационных сообщений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предложений по разработке и реализации стратегических проектов развития отраслей потребительского рынка города Перми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01.10.2022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предложений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1.4.3.3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конкурса среди предприятий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1.4.3.3.1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конкурс на лучшее оформление предприятий города Перми к Новому году (далее - конкурс)</w:t>
            </w:r>
          </w:p>
        </w:tc>
      </w:tr>
      <w:tr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  <w:t xml:space="preserve">1.4.3.3.1.1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закупку товаров (работ, услуг) для победителей и участников конкурса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01.09.2022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  <w:t xml:space="preserve">1.4.3.3.1.2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заявок на участие в конкурсе и оценка участников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предприятий - участников конкурса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  <w:t xml:space="preserve">1.4.3.3.1.3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Заседание организационного комитета по подготовке и проведению конкурса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21.12.2022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протоколов организационного комитета по подготовке и проведению конкурса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1.4.3.3.1.4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Подведение итогов конкурса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21.12.2022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29.12.2022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победителей конкурса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1.4.3.3.1.4 в ред. </w:t>
            </w:r>
            <w:hyperlink w:history="0" r:id="rId166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1.4.3.3.1,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23.12.2021 N 1202)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1.4.4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Организация и проведение ярмарочных мероприятий на территории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1.4.4.1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обеспечению потребности населения города Перми в товарах (работах, услугах)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1.4.4.1.1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актуализация Плана проведения ярмарок на территории города Перми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актуализированного Плана проведения ярмарок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1.4.4.1.1.2</w:t>
            </w:r>
          </w:p>
        </w:tc>
        <w:tc>
          <w:tcPr>
            <w:tcW w:w="232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ярмарочных дней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ярмарочных дней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8244,367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торговых мест, организованных на ярмарочных днях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1.4.4.1.1.2 в ред. </w:t>
            </w:r>
            <w:hyperlink w:history="0" r:id="rId170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05.05.2022 N 340)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8244,367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05.05.2022 N 340)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1.4.4.1.2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развитии продаж фермерской (экологически чистой) продукции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1.4.4.1.2.1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Министерством сельского хозяйства и продовольствия Пермского края, фермерскими хозяйствами в целях реализации фермерской (экологически чистой) продукции на ярмарках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торговых мест, предоставленных фермерским хозяйствам на ярмарках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3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1.4.4.1.2, в том числе по источникам финансирования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1.4.4.1.3</w:t>
            </w:r>
          </w:p>
        </w:tc>
        <w:tc>
          <w:tcPr>
            <w:gridSpan w:val="9"/>
            <w:tcW w:w="1244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Изготовление, техническое обслуживание, ремонт торговых прилавков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торговых прилавков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1291,949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1.4.4.1.3.1 в ред. </w:t>
            </w:r>
            <w:hyperlink w:history="0" r:id="rId172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1.4.4.1.3.2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торговых мест в торговых прилавках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предоставленных торговых мест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1.4.4.1.3.2 в ред. </w:t>
            </w:r>
            <w:hyperlink w:history="0" r:id="rId173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29.03.2022 N 239)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1291,949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4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1.4.4.1,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9536,316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1.4.4,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9536,316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1.4,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17749,465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35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07.07.2022 N 585)</w:t>
            </w:r>
          </w:p>
        </w:tc>
      </w:tr>
    </w:tbl>
    <w:p>
      <w:pPr>
        <w:sectPr>
          <w:headerReference w:type="default" r:id="rId73"/>
          <w:headerReference w:type="first" r:id="rId73"/>
          <w:footerReference w:type="default" r:id="rId74"/>
          <w:footerReference w:type="first" r:id="rId7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1.5 "Развитие туризма в городе Перми"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78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01.06.2022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891"/>
        <w:gridCol w:w="1279"/>
        <w:gridCol w:w="1304"/>
        <w:gridCol w:w="1304"/>
        <w:gridCol w:w="2381"/>
        <w:gridCol w:w="559"/>
        <w:gridCol w:w="680"/>
        <w:gridCol w:w="1849"/>
        <w:gridCol w:w="130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 мероприятия, объекта. Место проведения/расположения (адрес)</w:t>
            </w:r>
          </w:p>
        </w:tc>
        <w:tc>
          <w:tcPr>
            <w:tcW w:w="12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 мероприятия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 мероприятия</w:t>
            </w:r>
          </w:p>
        </w:tc>
        <w:tc>
          <w:tcPr>
            <w:gridSpan w:val="3"/>
            <w:tcW w:w="3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1.5.1.1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по вопросам продвижения туристических продуктов на территории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Координационного совета по туризму и туристской деятельности в городе Перми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предпринимателям в сфере туризма в продвижении туристических предложений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совещаний по вопросам разработки новых программ и туристических маршрутов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совещаний с предпринимателями в сфере туризма по вопросам продвижению новых программ и туристических маршрутов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участия предпринимателей города Перми в сфере туризма в специализированных туристских выставках, форумах, семинарах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1.5.1.1.2,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туристских ресурсах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в информационно-телекоммуникационной сети Интернет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информационных сообщений, размещенных в информационно-телекоммуникационной сети Интернет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1.5.1.1.3,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1.5.1.2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информационных материалов в сфере туризма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1.5.1.2.1.1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видов информационных материалов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Аренда помещения для организации стенда города на всероссийских, межрегиональных форумах, выставках, организации и проведения образовательных семинаров, стратегических сессий, организации пресс-тура</w:t>
            </w:r>
          </w:p>
        </w:tc>
      </w:tr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1.5.1.2.2.1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аренду помещения для организации стенда города на туристических выставках, форумах для презентации туристского потенциала города Перми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образовательных семинаров, стратегических сессий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образовательных семинаров, стратегических сессий с участием власти, бизнеса, турбизнеса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пресс-тура для журналистов федеральных СМИ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пресс-туров с участием журналистов средств массовой информации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1.5.1.2.2,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событийного календаря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30.04.2022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календарей (ежегодно)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1.5.1.2.3.2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Опубликование событийного календаря в информационно-телекоммуникационной сети Интернет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опубликований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1.5.1.2.3,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1.5.1.2,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1.5.1.3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консультаций малому и среднему предпринимательству в развитии туристического сектора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10.01.2022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оказанных консультаций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1.5.1.3.1,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1.5.1.3,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1.5.1.4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федеральных конкурсах федерального агентства по туризму Российской Федерации в рамках национального проекта "Туризм и индустрия гостеприимства"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1.5.1.4.1</w:t>
            </w:r>
          </w:p>
        </w:tc>
        <w:tc>
          <w:tcPr>
            <w:gridSpan w:val="9"/>
            <w:tcW w:w="13551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субсидий из федерального бюджета для реализации проектов в рамках национального проекта "Туризм и индустрия гостеприимства"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1.5.1.4.1.1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участия администрации города Перми в федеральных конкурсах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01.03.2022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федеральных конкурсов, в которых принято участие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1.5.1.4.1,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1.5.1.4,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1.5.1,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</w:tr>
      <w:tr>
        <w:tc>
          <w:tcPr>
            <w:gridSpan w:val="8"/>
            <w:tcW w:w="1154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1.5, в том числе по источникам финансирования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3551,000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73"/>
      <w:headerReference w:type="first" r:id="rId73"/>
      <w:footerReference w:type="default" r:id="rId74"/>
      <w:footerReference w:type="first" r:id="rId7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15.10.2021 N 874</w:t>
            <w:br/>
            <w:t>(ред. от 07.07.2022)</w:t>
            <w:br/>
            <w:t>"Об утверждении муниципальной программы "Э...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15.10.2021 N 874</w:t>
            <w:br/>
            <w:t>(ред. от 07.07.2022)</w:t>
            <w:br/>
            <w:t>"Об утверждении муниципальной программы "Э...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5E495A2A9E9E883BBEBB0AC2AB82EFFA43BBF1CDD1E7ADD1514E1B52DAD788B9B5A9455280A7F7AA65DE84E2705B3D3522E4754B850030E52C8C7F1wBlBF" TargetMode = "External"/>
	<Relationship Id="rId8" Type="http://schemas.openxmlformats.org/officeDocument/2006/relationships/hyperlink" Target="consultantplus://offline/ref=25E495A2A9E9E883BBEBB0AC2AB82EFFA43BBF1CDD1E7BDD1B16E1B52DAD788B9B5A9455280A7F7AA65DE84E2705B3D3522E4754B850030E52C8C7F1wBlBF" TargetMode = "External"/>
	<Relationship Id="rId9" Type="http://schemas.openxmlformats.org/officeDocument/2006/relationships/hyperlink" Target="consultantplus://offline/ref=25E495A2A9E9E883BBEBB0AC2AB82EFFA43BBF1CDD1E7ED71417E1B52DAD788B9B5A9455280A7F7AA65DE84E2705B3D3522E4754B850030E52C8C7F1wBlBF" TargetMode = "External"/>
	<Relationship Id="rId10" Type="http://schemas.openxmlformats.org/officeDocument/2006/relationships/hyperlink" Target="consultantplus://offline/ref=25E495A2A9E9E883BBEBB0AC2AB82EFFA43BBF1CDD1E7FDE121FE1B52DAD788B9B5A9455280A7F7AA65DE84E2705B3D3522E4754B850030E52C8C7F1wBlBF" TargetMode = "External"/>
	<Relationship Id="rId11" Type="http://schemas.openxmlformats.org/officeDocument/2006/relationships/hyperlink" Target="consultantplus://offline/ref=25E495A2A9E9E883BBEBB0AC2AB82EFFA43BBF1CDD1E7CDA121EE1B52DAD788B9B5A9455280A7F7AA65DE84E2705B3D3522E4754B850030E52C8C7F1wBlBF" TargetMode = "External"/>
	<Relationship Id="rId12" Type="http://schemas.openxmlformats.org/officeDocument/2006/relationships/hyperlink" Target="consultantplus://offline/ref=25E495A2A9E9E883BBEBB0AC2AB82EFFA43BBF1CDD1E7DDB1615E1B52DAD788B9B5A9455280A7F7AA65DE84E2705B3D3522E4754B850030E52C8C7F1wBlBF" TargetMode = "External"/>
	<Relationship Id="rId13" Type="http://schemas.openxmlformats.org/officeDocument/2006/relationships/hyperlink" Target="consultantplus://offline/ref=25E495A2A9E9E883BBEBB0AC2AB82EFFA43BBF1CDD1E72D81714E1B52DAD788B9B5A9455280A7F7AA65DE84E2705B3D3522E4754B850030E52C8C7F1wBlBF" TargetMode = "External"/>
	<Relationship Id="rId14" Type="http://schemas.openxmlformats.org/officeDocument/2006/relationships/hyperlink" Target="consultantplus://offline/ref=25E495A2A9E9E883BBEBAEA13CD473F4A832E310DD1A71894E43E7E272FD7EDEC91ACA0C6B496C7BAF43EA4E20w0lCF" TargetMode = "External"/>
	<Relationship Id="rId15" Type="http://schemas.openxmlformats.org/officeDocument/2006/relationships/hyperlink" Target="consultantplus://offline/ref=25E495A2A9E9E883BBEBAEA13CD473F4A830E419DF1A71894E43E7E272FD7EDEC91ACA0C6B496C7BAF43EA4E20w0lCF" TargetMode = "External"/>
	<Relationship Id="rId16" Type="http://schemas.openxmlformats.org/officeDocument/2006/relationships/hyperlink" Target="consultantplus://offline/ref=25E495A2A9E9E883BBEBB0AC2AB82EFFA43BBF1CDD1E7DDC1A17E1B52DAD788B9B5A9455280A7F7AA65DE84C2005B3D3522E4754B850030E52C8C7F1wBlBF" TargetMode = "External"/>
	<Relationship Id="rId17" Type="http://schemas.openxmlformats.org/officeDocument/2006/relationships/hyperlink" Target="consultantplus://offline/ref=25E495A2A9E9E883BBEBB0AC2AB82EFFA43BBF1CDD1F7ADB1516E1B52DAD788B9B5A94553A0A2776A65AF64E2B10E58214w7l9F" TargetMode = "External"/>
	<Relationship Id="rId18" Type="http://schemas.openxmlformats.org/officeDocument/2006/relationships/hyperlink" Target="consultantplus://offline/ref=25E495A2A9E9E883BBEBB0AC2AB82EFFA43BBF1CDD1E73DE1B16E1B52DAD788B9B5A9455280A7F7AA75FE31A734AB28F167C5454B65001074EwCl8F" TargetMode = "External"/>
	<Relationship Id="rId19" Type="http://schemas.openxmlformats.org/officeDocument/2006/relationships/hyperlink" Target="consultantplus://offline/ref=25E495A2A9E9E883BBEBB0AC2AB82EFFA43BBF1CDD1E78DC171EE1B52DAD788B9B5A94553A0A2776A65AF64E2B10E58214w7l9F" TargetMode = "External"/>
	<Relationship Id="rId20" Type="http://schemas.openxmlformats.org/officeDocument/2006/relationships/hyperlink" Target="consultantplus://offline/ref=25E495A2A9E9E883BBEBB0AC2AB82EFFA43BBF1CDD1A7BD91617E1B52DAD788B9B5A94553A0A2776A65AF64E2B10E58214w7l9F" TargetMode = "External"/>
	<Relationship Id="rId21" Type="http://schemas.openxmlformats.org/officeDocument/2006/relationships/hyperlink" Target="consultantplus://offline/ref=25E495A2A9E9E883BBEBB0AC2AB82EFFA43BBF1CDD1A7CD71314E1B52DAD788B9B5A94553A0A2776A65AF64E2B10E58214w7l9F" TargetMode = "External"/>
	<Relationship Id="rId22" Type="http://schemas.openxmlformats.org/officeDocument/2006/relationships/hyperlink" Target="consultantplus://offline/ref=25E495A2A9E9E883BBEBB0AC2AB82EFFA43BBF1CDD1A72D81417E1B52DAD788B9B5A94553A0A2776A65AF64E2B10E58214w7l9F" TargetMode = "External"/>
	<Relationship Id="rId23" Type="http://schemas.openxmlformats.org/officeDocument/2006/relationships/hyperlink" Target="consultantplus://offline/ref=25E495A2A9E9E883BBEBB0AC2AB82EFFA43BBF1CDD1B7ADC1613E1B52DAD788B9B5A94553A0A2776A65AF64E2B10E58214w7l9F" TargetMode = "External"/>
	<Relationship Id="rId24" Type="http://schemas.openxmlformats.org/officeDocument/2006/relationships/hyperlink" Target="consultantplus://offline/ref=25E495A2A9E9E883BBEBB0AC2AB82EFFA43BBF1CDD1B7BDB1017E1B52DAD788B9B5A94553A0A2776A65AF64E2B10E58214w7l9F" TargetMode = "External"/>
	<Relationship Id="rId25" Type="http://schemas.openxmlformats.org/officeDocument/2006/relationships/hyperlink" Target="consultantplus://offline/ref=25E495A2A9E9E883BBEBB0AC2AB82EFFA43BBF1CDD1B79DE1210E1B52DAD788B9B5A94553A0A2776A65AF64E2B10E58214w7l9F" TargetMode = "External"/>
	<Relationship Id="rId26" Type="http://schemas.openxmlformats.org/officeDocument/2006/relationships/hyperlink" Target="consultantplus://offline/ref=25E495A2A9E9E883BBEBB0AC2AB82EFFA43BBF1CDD1B7ED91116E1B52DAD788B9B5A94553A0A2776A65AF64E2B10E58214w7l9F" TargetMode = "External"/>
	<Relationship Id="rId27" Type="http://schemas.openxmlformats.org/officeDocument/2006/relationships/hyperlink" Target="consultantplus://offline/ref=25E495A2A9E9E883BBEBB0AC2AB82EFFA43BBF1CDD1B7ED91B12E1B52DAD788B9B5A94553A0A2776A65AF64E2B10E58214w7l9F" TargetMode = "External"/>
	<Relationship Id="rId28" Type="http://schemas.openxmlformats.org/officeDocument/2006/relationships/hyperlink" Target="consultantplus://offline/ref=25E495A2A9E9E883BBEBB0AC2AB82EFFA43BBF1CDD1B7FD81011E1B52DAD788B9B5A94553A0A2776A65AF64E2B10E58214w7l9F" TargetMode = "External"/>
	<Relationship Id="rId29" Type="http://schemas.openxmlformats.org/officeDocument/2006/relationships/hyperlink" Target="consultantplus://offline/ref=25E495A2A9E9E883BBEBB0AC2AB82EFFA43BBF1CDD1B72D81617E1B52DAD788B9B5A94553A0A2776A65AF64E2B10E58214w7l9F" TargetMode = "External"/>
	<Relationship Id="rId30" Type="http://schemas.openxmlformats.org/officeDocument/2006/relationships/hyperlink" Target="consultantplus://offline/ref=25E495A2A9E9E883BBEBB0AC2AB82EFFA43BBF1CDD1C7ADB1012E1B52DAD788B9B5A94553A0A2776A65AF64E2B10E58214w7l9F" TargetMode = "External"/>
	<Relationship Id="rId31" Type="http://schemas.openxmlformats.org/officeDocument/2006/relationships/hyperlink" Target="consultantplus://offline/ref=25E495A2A9E9E883BBEBB0AC2AB82EFFA43BBF1CDD1C79DB1017E1B52DAD788B9B5A94553A0A2776A65AF64E2B10E58214w7l9F" TargetMode = "External"/>
	<Relationship Id="rId32" Type="http://schemas.openxmlformats.org/officeDocument/2006/relationships/hyperlink" Target="consultantplus://offline/ref=25E495A2A9E9E883BBEBB0AC2AB82EFFA43BBF1CDD1C7ED71212E1B52DAD788B9B5A94553A0A2776A65AF64E2B10E58214w7l9F" TargetMode = "External"/>
	<Relationship Id="rId33" Type="http://schemas.openxmlformats.org/officeDocument/2006/relationships/hyperlink" Target="consultantplus://offline/ref=25E495A2A9E9E883BBEBB0AC2AB82EFFA43BBF1CDD1C7FDF121FE1B52DAD788B9B5A94553A0A2776A65AF64E2B10E58214w7l9F" TargetMode = "External"/>
	<Relationship Id="rId34" Type="http://schemas.openxmlformats.org/officeDocument/2006/relationships/hyperlink" Target="consultantplus://offline/ref=25E495A2A9E9E883BBEBB0AC2AB82EFFA43BBF1CDD1C7CDA1312E1B52DAD788B9B5A94553A0A2776A65AF64E2B10E58214w7l9F" TargetMode = "External"/>
	<Relationship Id="rId35" Type="http://schemas.openxmlformats.org/officeDocument/2006/relationships/hyperlink" Target="consultantplus://offline/ref=25E495A2A9E9E883BBEBB0AC2AB82EFFA43BBF1CDD1C7DD71615E1B52DAD788B9B5A94553A0A2776A65AF64E2B10E58214w7l9F" TargetMode = "External"/>
	<Relationship Id="rId36" Type="http://schemas.openxmlformats.org/officeDocument/2006/relationships/hyperlink" Target="consultantplus://offline/ref=25E495A2A9E9E883BBEBB0AC2AB82EFFA43BBF1CDD1C7DD81713E1B52DAD788B9B5A94553A0A2776A65AF64E2B10E58214w7l9F" TargetMode = "External"/>
	<Relationship Id="rId37" Type="http://schemas.openxmlformats.org/officeDocument/2006/relationships/hyperlink" Target="consultantplus://offline/ref=25E495A2A9E9E883BBEBB0AC2AB82EFFA43BBF1CDD1C72D61213E1B52DAD788B9B5A94553A0A2776A65AF64E2B10E58214w7l9F" TargetMode = "External"/>
	<Relationship Id="rId38" Type="http://schemas.openxmlformats.org/officeDocument/2006/relationships/hyperlink" Target="consultantplus://offline/ref=25E495A2A9E9E883BBEBB0AC2AB82EFFA43BBF1CDD1D7AD81611E1B52DAD788B9B5A94553A0A2776A65AF64E2B10E58214w7l9F" TargetMode = "External"/>
	<Relationship Id="rId39" Type="http://schemas.openxmlformats.org/officeDocument/2006/relationships/hyperlink" Target="consultantplus://offline/ref=25E495A2A9E9E883BBEBB0AC2AB82EFFA43BBF1CDD1D78DF1511E1B52DAD788B9B5A94553A0A2776A65AF64E2B10E58214w7l9F" TargetMode = "External"/>
	<Relationship Id="rId40" Type="http://schemas.openxmlformats.org/officeDocument/2006/relationships/hyperlink" Target="consultantplus://offline/ref=25E495A2A9E9E883BBEBB0AC2AB82EFFA43BBF1CDD1D79D71411E1B52DAD788B9B5A94553A0A2776A65AF64E2B10E58214w7l9F" TargetMode = "External"/>
	<Relationship Id="rId41" Type="http://schemas.openxmlformats.org/officeDocument/2006/relationships/hyperlink" Target="consultantplus://offline/ref=25E495A2A9E9E883BBEBB0AC2AB82EFFA43BBF1CDD1D7EDA111FE1B52DAD788B9B5A94553A0A2776A65AF64E2B10E58214w7l9F" TargetMode = "External"/>
	<Relationship Id="rId42" Type="http://schemas.openxmlformats.org/officeDocument/2006/relationships/hyperlink" Target="consultantplus://offline/ref=25E495A2A9E9E883BBEBB0AC2AB82EFFA43BBF1CDD1D7CDA1412E1B52DAD788B9B5A94553A0A2776A65AF64E2B10E58214w7l9F" TargetMode = "External"/>
	<Relationship Id="rId43" Type="http://schemas.openxmlformats.org/officeDocument/2006/relationships/hyperlink" Target="consultantplus://offline/ref=25E495A2A9E9E883BBEBB0AC2AB82EFFA43BBF1CDD1D7DD91012E1B52DAD788B9B5A94553A0A2776A65AF64E2B10E58214w7l9F" TargetMode = "External"/>
	<Relationship Id="rId44" Type="http://schemas.openxmlformats.org/officeDocument/2006/relationships/hyperlink" Target="consultantplus://offline/ref=25E495A2A9E9E883BBEBB0AC2AB82EFFA43BBF1CDD1E7ADD1514E1B52DAD788B9B5A9455280A7F7AA65DE84E2705B3D3522E4754B850030E52C8C7F1wBlBF" TargetMode = "External"/>
	<Relationship Id="rId45" Type="http://schemas.openxmlformats.org/officeDocument/2006/relationships/hyperlink" Target="consultantplus://offline/ref=25E495A2A9E9E883BBEBB0AC2AB82EFFA43BBF1CDD1E7BDD1B16E1B52DAD788B9B5A9455280A7F7AA65DE84E2705B3D3522E4754B850030E52C8C7F1wBlBF" TargetMode = "External"/>
	<Relationship Id="rId46" Type="http://schemas.openxmlformats.org/officeDocument/2006/relationships/hyperlink" Target="consultantplus://offline/ref=25E495A2A9E9E883BBEBB0AC2AB82EFFA43BBF1CDD1E7ED71417E1B52DAD788B9B5A9455280A7F7AA65DE84E2705B3D3522E4754B850030E52C8C7F1wBlBF" TargetMode = "External"/>
	<Relationship Id="rId47" Type="http://schemas.openxmlformats.org/officeDocument/2006/relationships/hyperlink" Target="consultantplus://offline/ref=25E495A2A9E9E883BBEBB0AC2AB82EFFA43BBF1CDD1E7FDE121FE1B52DAD788B9B5A9455280A7F7AA65DE84E2705B3D3522E4754B850030E52C8C7F1wBlBF" TargetMode = "External"/>
	<Relationship Id="rId48" Type="http://schemas.openxmlformats.org/officeDocument/2006/relationships/hyperlink" Target="consultantplus://offline/ref=25E495A2A9E9E883BBEBB0AC2AB82EFFA43BBF1CDD1E7CDA121EE1B52DAD788B9B5A9455280A7F7AA65DE84E2705B3D3522E4754B850030E52C8C7F1wBlBF" TargetMode = "External"/>
	<Relationship Id="rId49" Type="http://schemas.openxmlformats.org/officeDocument/2006/relationships/hyperlink" Target="consultantplus://offline/ref=25E495A2A9E9E883BBEBB0AC2AB82EFFA43BBF1CDD1E7DDB1615E1B52DAD788B9B5A9455280A7F7AA65DE84E2705B3D3522E4754B850030E52C8C7F1wBlBF" TargetMode = "External"/>
	<Relationship Id="rId50" Type="http://schemas.openxmlformats.org/officeDocument/2006/relationships/hyperlink" Target="consultantplus://offline/ref=25E495A2A9E9E883BBEBB0AC2AB82EFFA43BBF1CDD1E72D81714E1B52DAD788B9B5A9455280A7F7AA65DE84E2705B3D3522E4754B850030E52C8C7F1wBlBF" TargetMode = "External"/>
	<Relationship Id="rId51" Type="http://schemas.openxmlformats.org/officeDocument/2006/relationships/hyperlink" Target="consultantplus://offline/ref=25E495A2A9E9E883BBEBAEA13CD473F4A832E115D41E71894E43E7E272FD7EDEC91ACA0C6B496C7BAF43EA4E20w0lCF" TargetMode = "External"/>
	<Relationship Id="rId52" Type="http://schemas.openxmlformats.org/officeDocument/2006/relationships/hyperlink" Target="consultantplus://offline/ref=7E5F60C5269F3378224DDF31872F70FF9178856BB6B47AE4F86DC7C30E2586D6AA5DEFD0766899E7EFEBF247ABxCl0F" TargetMode = "External"/>
	<Relationship Id="rId53" Type="http://schemas.openxmlformats.org/officeDocument/2006/relationships/hyperlink" Target="consultantplus://offline/ref=7E5F60C5269F3378224DDF31872F70FF91788261B3B17AE4F86DC7C30E2586D6AA5DEFD0766899E7EFEBF247ABxCl0F" TargetMode = "External"/>
	<Relationship Id="rId54" Type="http://schemas.openxmlformats.org/officeDocument/2006/relationships/hyperlink" Target="consultantplus://offline/ref=7E5F60C5269F3378224DDF31872F70FF917B8061B4B57AE4F86DC7C30E2586D6AA5DEFD0766899E7EFEBF247ABxCl0F" TargetMode = "External"/>
	<Relationship Id="rId55" Type="http://schemas.openxmlformats.org/officeDocument/2006/relationships/hyperlink" Target="consultantplus://offline/ref=7E5F60C5269F3378224DDF31872F70FF91788261B0BF7AE4F86DC7C30E2586D6AA5DEFD0766899E7EFEBF247ABxCl0F" TargetMode = "External"/>
	<Relationship Id="rId56" Type="http://schemas.openxmlformats.org/officeDocument/2006/relationships/hyperlink" Target="consultantplus://offline/ref=7E5F60C5269F3378224DDF31872F70FF917B8267B9B17AE4F86DC7C30E2586D6AA5DEFD0766899E7EFEBF247ABxCl0F" TargetMode = "External"/>
	<Relationship Id="rId57" Type="http://schemas.openxmlformats.org/officeDocument/2006/relationships/hyperlink" Target="consultantplus://offline/ref=7E5F60C5269F3378224DDF31872F70FF917B8063B6B67AE4F86DC7C30E2586D6AA5DEFD0766899E7EFEBF247ABxCl0F" TargetMode = "External"/>
	<Relationship Id="rId58" Type="http://schemas.openxmlformats.org/officeDocument/2006/relationships/hyperlink" Target="consultantplus://offline/ref=7E5F60C5269F3378224DDF31872F70FF91788B61B3B57AE4F86DC7C30E2586D6AA5DEFD0766899E7EFEBF247ABxCl0F" TargetMode = "External"/>
	<Relationship Id="rId59" Type="http://schemas.openxmlformats.org/officeDocument/2006/relationships/hyperlink" Target="consultantplus://offline/ref=7E5F60C5269F3378224DC13C91432DF49D72DC6EB0B676B2A53AC19451758083F81DB189272BD2EAE6F2EE47A0DC36FD6Bx6lEF" TargetMode = "External"/>
	<Relationship Id="rId60" Type="http://schemas.openxmlformats.org/officeDocument/2006/relationships/hyperlink" Target="consultantplus://offline/ref=7E5F60C5269F3378224DC13C91432DF49D72DC6EB0B171B4A039C19451758083F81DB189272BD2EAE6F2EE47A0DC36FD6Bx6lEF" TargetMode = "External"/>
	<Relationship Id="rId61" Type="http://schemas.openxmlformats.org/officeDocument/2006/relationships/hyperlink" Target="consultantplus://offline/ref=7E5F60C5269F3378224DC13C91432DF49D72DC6EB0B375B7A63DC19451758083F81DB189272BD2EAE6F2EE47A0DC36FD6Bx6lEF" TargetMode = "External"/>
	<Relationship Id="rId62" Type="http://schemas.openxmlformats.org/officeDocument/2006/relationships/hyperlink" Target="consultantplus://offline/ref=7E5F60C5269F3378224DC13C91432DF49D72DC6EB0B172B3A138C19451758083F81DB189272BD2EAE6F2EE47A0DC36FD6Bx6lEF" TargetMode = "External"/>
	<Relationship Id="rId63" Type="http://schemas.openxmlformats.org/officeDocument/2006/relationships/hyperlink" Target="consultantplus://offline/ref=7E5F60C5269F3378224DC13C91432DF49D72DC6EB0B277B0A03BC19451758083F81DB189272BD2EAE6F2EE47A0DC36FD6Bx6lEF" TargetMode = "External"/>
	<Relationship Id="rId64" Type="http://schemas.openxmlformats.org/officeDocument/2006/relationships/hyperlink" Target="consultantplus://offline/ref=7E5F60C5269F3378224DC13C91432DF49D72DC6EB0B172B4A63DC19451758083F81DB189272BD2EAE6F2EE47A0DC36FD6Bx6lEF" TargetMode = "External"/>
	<Relationship Id="rId65" Type="http://schemas.openxmlformats.org/officeDocument/2006/relationships/hyperlink" Target="consultantplus://offline/ref=7E5F60C5269F3378224DC13C91432DF49D72DC6EB0B173B4AD3AC19451758083F81DB189272BD2EAE6F2EE47A0DC36FD6Bx6lEF" TargetMode = "External"/>
	<Relationship Id="rId66" Type="http://schemas.openxmlformats.org/officeDocument/2006/relationships/hyperlink" Target="consultantplus://offline/ref=7E5F60C5269F3378224DC13C91432DF49D72DC6EB0B178B1A630C19451758083F81DB189272BD2EAE6F2EE47A0DC36FD6Bx6lEF" TargetMode = "External"/>
	<Relationship Id="rId67" Type="http://schemas.openxmlformats.org/officeDocument/2006/relationships/hyperlink" Target="consultantplus://offline/ref=7E5F60C5269F3378224DC13C91432DF49D72DC6EB0B277B1AC38C19451758083F81DB189272BD2EAE6F2EE47A0DC36FD6Bx6lEF" TargetMode = "External"/>
	<Relationship Id="rId68" Type="http://schemas.openxmlformats.org/officeDocument/2006/relationships/hyperlink" Target="consultantplus://offline/ref=7E5F60C5269F3378224DC13C91432DF49D72DC6EB0B479B6A23AC19451758083F81DB189272BD2EAE6F2EE47A0DC36FD6Bx6lEF" TargetMode = "External"/>
	<Relationship Id="rId69" Type="http://schemas.openxmlformats.org/officeDocument/2006/relationships/hyperlink" Target="consultantplus://offline/ref=7E5F60C5269F3378224DC13C91432DF49D72DC6EB0B178B5A63AC19451758083F81DB189272BD2EAE6F2EE47A0DC36FD6Bx6lEF" TargetMode = "External"/>
	<Relationship Id="rId70" Type="http://schemas.openxmlformats.org/officeDocument/2006/relationships/hyperlink" Target="consultantplus://offline/ref=7E5F60C5269F3378224DC13C91432DF49D72DC6EB0B171B0A33AC19451758083F81DB189352B8AE6E6F5F046AAC960AC2D392846F7D71EFA181659F3xBlCF" TargetMode = "External"/>
	<Relationship Id="rId71" Type="http://schemas.openxmlformats.org/officeDocument/2006/relationships/hyperlink" Target="consultantplus://offline/ref=7E5F60C5269F3378224DC13C91432DF49D72DC6EB0B176B6A03BC19451758083F81DB189352B8AE6E6F5F046ADC960AC2D392846F7D71EFA181659F3xBlCF" TargetMode = "External"/>
	<Relationship Id="rId72" Type="http://schemas.openxmlformats.org/officeDocument/2006/relationships/hyperlink" Target="consultantplus://offline/ref=7E5F60C5269F3378224DC13C91432DF49D72DC6EB0B179B5A13AC19451758083F81DB189352B8AE6E6F5F046AAC960AC2D392846F7D71EFA181659F3xBlCF" TargetMode = "External"/>
	<Relationship Id="rId73" Type="http://schemas.openxmlformats.org/officeDocument/2006/relationships/header" Target="header2.xml"/>
	<Relationship Id="rId74" Type="http://schemas.openxmlformats.org/officeDocument/2006/relationships/footer" Target="footer2.xml"/>
	<Relationship Id="rId75" Type="http://schemas.openxmlformats.org/officeDocument/2006/relationships/hyperlink" Target="consultantplus://offline/ref=7E5F60C5269F3378224DC13C91432DF49D72DC6EB0B171B0A33AC19451758083F81DB189352B8AE6E6F5F046ADC960AC2D392846F7D71EFA181659F3xBlCF" TargetMode = "External"/>
	<Relationship Id="rId76" Type="http://schemas.openxmlformats.org/officeDocument/2006/relationships/hyperlink" Target="consultantplus://offline/ref=7E5F60C5269F3378224DC13C91432DF49D72DC6EB0B175BAA239C19451758083F81DB189352B8AE6E6F5F04FA8C960AC2D392846F7D71EFA181659F3xBlCF" TargetMode = "External"/>
	<Relationship Id="rId77" Type="http://schemas.openxmlformats.org/officeDocument/2006/relationships/hyperlink" Target="consultantplus://offline/ref=7E5F60C5269F3378224DC13C91432DF49D72DC6EB0B171B0A33AC19451758083F81DB189352B8AE6E6F5F046AEC960AC2D392846F7D71EFA181659F3xBlCF" TargetMode = "External"/>
	<Relationship Id="rId78" Type="http://schemas.openxmlformats.org/officeDocument/2006/relationships/hyperlink" Target="consultantplus://offline/ref=7E5F60C5269F3378224DC13C91432DF49D72DC6EB0B176B6A03BC19451758083F81DB189352B8AE6E6F5F04EA1C960AC2D392846F7D71EFA181659F3xBlCF" TargetMode = "External"/>
	<Relationship Id="rId79" Type="http://schemas.openxmlformats.org/officeDocument/2006/relationships/hyperlink" Target="consultantplus://offline/ref=7E5F60C5269F3378224DC13C91432DF49D72DC6EB0B176B6A03BC19451758083F81DB189352B8AE6E6F5F04EA0C960AC2D392846F7D71EFA181659F3xBlCF" TargetMode = "External"/>
	<Relationship Id="rId80" Type="http://schemas.openxmlformats.org/officeDocument/2006/relationships/hyperlink" Target="consultantplus://offline/ref=7E5F60C5269F3378224DC13C91432DF49D72DC6EB0B179B5A13AC19451758083F81DB189352B8AE6E6F5F04EADC960AC2D392846F7D71EFA181659F3xBlCF" TargetMode = "External"/>
	<Relationship Id="rId81" Type="http://schemas.openxmlformats.org/officeDocument/2006/relationships/hyperlink" Target="consultantplus://offline/ref=7E5F60C5269F3378224DC13C91432DF49D72DC6EB0B179B5A13AC19451758083F81DB189352B8AE6E6F5F146A9C960AC2D392846F7D71EFA181659F3xBlCF" TargetMode = "External"/>
	<Relationship Id="rId82" Type="http://schemas.openxmlformats.org/officeDocument/2006/relationships/hyperlink" Target="consultantplus://offline/ref=7E5F60C5269F3378224DC13C91432DF49D72DC6EB0B179B5A13AC19451758083F81DB189352B8AE6E6F5F146AEC960AC2D392846F7D71EFA181659F3xBlCF" TargetMode = "External"/>
	<Relationship Id="rId83" Type="http://schemas.openxmlformats.org/officeDocument/2006/relationships/hyperlink" Target="consultantplus://offline/ref=7E5F60C5269F3378224DC13C91432DF49D72DC6EB0B176B6A03BC19451758083F81DB189352B8AE6E6F5F144A9C960AC2D392846F7D71EFA181659F3xBlCF" TargetMode = "External"/>
	<Relationship Id="rId84" Type="http://schemas.openxmlformats.org/officeDocument/2006/relationships/hyperlink" Target="consultantplus://offline/ref=7E5F60C5269F3378224DC13C91432DF49D72DC6EB0B176B6A03BC19451758083F81DB189352B8AE6E6F5F144A9C960AC2D392846F7D71EFA181659F3xBlCF" TargetMode = "External"/>
	<Relationship Id="rId85" Type="http://schemas.openxmlformats.org/officeDocument/2006/relationships/hyperlink" Target="consultantplus://offline/ref=7E5F60C5269F3378224DC13C91432DF49D72DC6EB0B179B5A13AC19451758083F81DB189352B8AE6E6F5F145ADC960AC2D392846F7D71EFA181659F3xBlCF" TargetMode = "External"/>
	<Relationship Id="rId86" Type="http://schemas.openxmlformats.org/officeDocument/2006/relationships/hyperlink" Target="consultantplus://offline/ref=7E5F60C5269F3378224DC13C91432DF49D72DC6EB0B179B5A13AC19451758083F81DB189352B8AE6E6F5F144ABC960AC2D392846F7D71EFA181659F3xBlCF" TargetMode = "External"/>
	<Relationship Id="rId87" Type="http://schemas.openxmlformats.org/officeDocument/2006/relationships/hyperlink" Target="consultantplus://offline/ref=7E5F60C5269F3378224DC13C91432DF49D72DC6EB0B179B5A13AC19451758083F81DB189352B8AE6E6F5F143A9C960AC2D392846F7D71EFA181659F3xBlCF" TargetMode = "External"/>
	<Relationship Id="rId88" Type="http://schemas.openxmlformats.org/officeDocument/2006/relationships/hyperlink" Target="consultantplus://offline/ref=7E5F60C5269F3378224DDF31872F70FF917B836BB6B27AE4F86DC7C30E2586D6AA5DEFD0766899E7EFEBF247ABxCl0F" TargetMode = "External"/>
	<Relationship Id="rId89" Type="http://schemas.openxmlformats.org/officeDocument/2006/relationships/hyperlink" Target="consultantplus://offline/ref=7E5F60C5269F3378224DC13C91432DF49D72DC6EB0B179B5A13AC19451758083F81DB189352B8AE6E6F5F142AFC960AC2D392846F7D71EFA181659F3xBlCF" TargetMode = "External"/>
	<Relationship Id="rId90" Type="http://schemas.openxmlformats.org/officeDocument/2006/relationships/hyperlink" Target="consultantplus://offline/ref=7E5F60C5269F3378224DC13C91432DF49D72DC6EB0B179B5A13AC19451758083F81DB189352B8AE6E6F5F141ADC960AC2D392846F7D71EFA181659F3xBlCF" TargetMode = "External"/>
	<Relationship Id="rId91" Type="http://schemas.openxmlformats.org/officeDocument/2006/relationships/hyperlink" Target="consultantplus://offline/ref=7E5F60C5269F3378224DC13C91432DF49D72DC6EB0B179B5A13AC19451758083F81DB189352B8AE6E6F5F14FA9C960AC2D392846F7D71EFA181659F3xBlCF" TargetMode = "External"/>
	<Relationship Id="rId92" Type="http://schemas.openxmlformats.org/officeDocument/2006/relationships/hyperlink" Target="consultantplus://offline/ref=7E5F60C5269F3378224DDF31872F70FF917B836BB6B27AE4F86DC7C30E2586D6B85DB7DC766E8FE2E1FEA416ED9739FD6E72254FEECB1EF1x0l4F" TargetMode = "External"/>
	<Relationship Id="rId93" Type="http://schemas.openxmlformats.org/officeDocument/2006/relationships/hyperlink" Target="consultantplus://offline/ref=7E5F60C5269F3378224DC13C91432DF49D72DC6EB0B179B5A13AC19451758083F81DB189352B8AE6E6F5F14FA1C960AC2D392846F7D71EFA181659F3xBlCF" TargetMode = "External"/>
	<Relationship Id="rId94" Type="http://schemas.openxmlformats.org/officeDocument/2006/relationships/hyperlink" Target="consultantplus://offline/ref=7E5F60C5269F3378224DC13C91432DF49D72DC6EB0B179B5A13AC19451758083F81DB189352B8AE6E6F5F14EAFC960AC2D392846F7D71EFA181659F3xBlCF" TargetMode = "External"/>
	<Relationship Id="rId95" Type="http://schemas.openxmlformats.org/officeDocument/2006/relationships/hyperlink" Target="consultantplus://offline/ref=7E5F60C5269F3378224DC13C91432DF49D72DC6EB0B179B5A13AC19451758083F81DB189352B8AE6E6F5F246ABC960AC2D392846F7D71EFA181659F3xBlCF" TargetMode = "External"/>
	<Relationship Id="rId96" Type="http://schemas.openxmlformats.org/officeDocument/2006/relationships/hyperlink" Target="consultantplus://offline/ref=7E5F60C5269F3378224DC13C91432DF49D72DC6EB0B179B5A13AC19451758083F81DB189352B8AE6E6F5F245A1C960AC2D392846F7D71EFA181659F3xBlCF" TargetMode = "External"/>
	<Relationship Id="rId97" Type="http://schemas.openxmlformats.org/officeDocument/2006/relationships/hyperlink" Target="consultantplus://offline/ref=7E5F60C5269F3378224DC13C91432DF49D72DC6EB0B179B5A13AC19451758083F81DB189352B8AE6E6F5F244AEC960AC2D392846F7D71EFA181659F3xBlCF" TargetMode = "External"/>
	<Relationship Id="rId98" Type="http://schemas.openxmlformats.org/officeDocument/2006/relationships/hyperlink" Target="consultantplus://offline/ref=7E5F60C5269F3378224DC13C91432DF49D72DC6EB0B177B7A430C19451758083F81DB189352B8AE6E6F5F142A0C960AC2D392846F7D71EFA181659F3xBlCF" TargetMode = "External"/>
	<Relationship Id="rId99" Type="http://schemas.openxmlformats.org/officeDocument/2006/relationships/hyperlink" Target="consultantplus://offline/ref=7E5F60C5269F3378224DC13C91432DF49D72DC6EB0B179B5A13AC19451758083F81DB189352B8AE6E6F5F346ADC960AC2D392846F7D71EFA181659F3xBlCF" TargetMode = "External"/>
	<Relationship Id="rId100" Type="http://schemas.openxmlformats.org/officeDocument/2006/relationships/hyperlink" Target="consultantplus://offline/ref=7E5F60C5269F3378224DC13C91432DF49D72DC6EB0B179B5A13AC19451758083F81DB189352B8AE6E6F5F345ABC960AC2D392846F7D71EFA181659F3xBlCF" TargetMode = "External"/>
	<Relationship Id="rId101" Type="http://schemas.openxmlformats.org/officeDocument/2006/relationships/hyperlink" Target="consultantplus://offline/ref=7E5F60C5269F3378224DC13C91432DF49D72DC6EB0B179B5A13AC19451758083F81DB189352B8AE6E6F5F345A0C960AC2D392846F7D71EFA181659F3xBlCF" TargetMode = "External"/>
	<Relationship Id="rId102" Type="http://schemas.openxmlformats.org/officeDocument/2006/relationships/hyperlink" Target="consultantplus://offline/ref=7E5F60C5269F3378224DC13C91432DF49D72DC6EB0B175BAA239C19451758083F81DB189352B8AE6E6F5F04EA1C960AC2D392846F7D71EFA181659F3xBlCF" TargetMode = "External"/>
	<Relationship Id="rId103" Type="http://schemas.openxmlformats.org/officeDocument/2006/relationships/hyperlink" Target="consultantplus://offline/ref=7E5F60C5269F3378224DC13C91432DF49D72DC6EB0B171B0A33AC19451758083F81DB189352B8AE6E6F5F044AAC960AC2D392846F7D71EFA181659F3xBlCF" TargetMode = "External"/>
	<Relationship Id="rId104" Type="http://schemas.openxmlformats.org/officeDocument/2006/relationships/hyperlink" Target="consultantplus://offline/ref=7E5F60C5269F3378224DC13C91432DF49D72DC6EB0B170B0AD38C19451758083F81DB189352B8AE6E6F5F04FABC960AC2D392846F7D71EFA181659F3xBlCF" TargetMode = "External"/>
	<Relationship Id="rId105" Type="http://schemas.openxmlformats.org/officeDocument/2006/relationships/hyperlink" Target="consultantplus://offline/ref=7E5F60C5269F3378224DC13C91432DF49D72DC6EB0B170B0AD38C19451758083F81DB189352B8AE6E6F5F04EA1C960AC2D392846F7D71EFA181659F3xBlCF" TargetMode = "External"/>
	<Relationship Id="rId106" Type="http://schemas.openxmlformats.org/officeDocument/2006/relationships/hyperlink" Target="consultantplus://offline/ref=7E5F60C5269F3378224DC13C91432DF49D72DC6EB0B170B0AD38C19451758083F81DB189352B8AE6E6F5F146AAC960AC2D392846F7D71EFA181659F3xBlCF" TargetMode = "External"/>
	<Relationship Id="rId107" Type="http://schemas.openxmlformats.org/officeDocument/2006/relationships/hyperlink" Target="consultantplus://offline/ref=7E5F60C5269F3378224DC13C91432DF49D72DC6EB0B170B0AD38C19451758083F81DB189352B8AE6E6F5F145A9C960AC2D392846F7D71EFA181659F3xBlCF" TargetMode = "External"/>
	<Relationship Id="rId108" Type="http://schemas.openxmlformats.org/officeDocument/2006/relationships/hyperlink" Target="consultantplus://offline/ref=7E5F60C5269F3378224DC13C91432DF49D72DC6EB0B170B0AD38C19451758083F81DB189352B8AE6E6F5F145AEC960AC2D392846F7D71EFA181659F3xBlCF" TargetMode = "External"/>
	<Relationship Id="rId109" Type="http://schemas.openxmlformats.org/officeDocument/2006/relationships/hyperlink" Target="consultantplus://offline/ref=7E5F60C5269F3378224DC13C91432DF49D72DC6EB0B177B7A430C19451758083F81DB189352B8AE6E6F5F243AFC960AC2D392846F7D71EFA181659F3xBlCF" TargetMode = "External"/>
	<Relationship Id="rId110" Type="http://schemas.openxmlformats.org/officeDocument/2006/relationships/hyperlink" Target="consultantplus://offline/ref=7E5F60C5269F3378224DC13C91432DF49D72DC6EB0B177B7A430C19451758083F81DB189352B8AE6E6F5F241ABC960AC2D392846F7D71EFA181659F3xBlCF" TargetMode = "External"/>
	<Relationship Id="rId111" Type="http://schemas.openxmlformats.org/officeDocument/2006/relationships/hyperlink" Target="consultantplus://offline/ref=7E5F60C5269F3378224DC13C91432DF49D72DC6EB0B179B5A13AC19451758083F81DB189352B8AE6E6F5F344AFC960AC2D392846F7D71EFA181659F3xBlCF" TargetMode = "External"/>
	<Relationship Id="rId112" Type="http://schemas.openxmlformats.org/officeDocument/2006/relationships/hyperlink" Target="consultantplus://offline/ref=7E5F60C5269F3378224DC13C91432DF49D72DC6EB0B174B3A431C19451758083F81DB189352B8AE6E6F5F045A0C960AC2D392846F7D71EFA181659F3xBlCF" TargetMode = "External"/>
	<Relationship Id="rId113" Type="http://schemas.openxmlformats.org/officeDocument/2006/relationships/hyperlink" Target="consultantplus://offline/ref=7E5F60C5269F3378224DC13C91432DF49D72DC6EB0B179B5A13AC19451758083F81DB189352B8AE6E6F5F342ABC960AC2D392846F7D71EFA181659F3xBlCF" TargetMode = "External"/>
	<Relationship Id="rId114" Type="http://schemas.openxmlformats.org/officeDocument/2006/relationships/hyperlink" Target="consultantplus://offline/ref=7E5F60C5269F3378224DC13C91432DF49D72DC6EB0B179B5A13AC19451758083F81DB189352B8AE6E6F5F341A9C960AC2D392846F7D71EFA181659F3xBlCF" TargetMode = "External"/>
	<Relationship Id="rId115" Type="http://schemas.openxmlformats.org/officeDocument/2006/relationships/hyperlink" Target="consultantplus://offline/ref=7E5F60C5269F3378224DC13C91432DF49D72DC6EB0B179B5A13AC19451758083F81DB189352B8AE6E6F5F341AEC960AC2D392846F7D71EFA181659F3xBlCF" TargetMode = "External"/>
	<Relationship Id="rId116" Type="http://schemas.openxmlformats.org/officeDocument/2006/relationships/hyperlink" Target="consultantplus://offline/ref=7E5F60C5269F3378224DC13C91432DF49D72DC6EB0B179B5A13AC19451758083F81DB189352B8AE6E6F5F340ADC960AC2D392846F7D71EFA181659F3xBlCF" TargetMode = "External"/>
	<Relationship Id="rId117" Type="http://schemas.openxmlformats.org/officeDocument/2006/relationships/hyperlink" Target="consultantplus://offline/ref=7E5F60C5269F3378224DC13C91432DF49D72DC6EB0B176B6A03BC19451758083F81DB189352B8AE6E6F5F143AFC960AC2D392846F7D71EFA181659F3xBlCF" TargetMode = "External"/>
	<Relationship Id="rId118" Type="http://schemas.openxmlformats.org/officeDocument/2006/relationships/hyperlink" Target="consultantplus://offline/ref=7E5F60C5269F3378224DC13C91432DF49D72DC6EB0B176B6A03BC19451758083F81DB189352B8AE6E6F5F44FAFC960AC2D392846F7D71EFA181659F3xBlCF" TargetMode = "External"/>
	<Relationship Id="rId119" Type="http://schemas.openxmlformats.org/officeDocument/2006/relationships/hyperlink" Target="consultantplus://offline/ref=7E5F60C5269F3378224DC13C91432DF49D72DC6EB0B179B5A13AC19451758083F81DB189352B8AE6E6F5F34FABC960AC2D392846F7D71EFA181659F3xBlCF" TargetMode = "External"/>
	<Relationship Id="rId120" Type="http://schemas.openxmlformats.org/officeDocument/2006/relationships/hyperlink" Target="consultantplus://offline/ref=7E5F60C5269F3378224DC13C91432DF49D72DC6EB0B179B5A13AC19451758083F81DB189352B8AE6E6F5F446AAC960AC2D392846F7D71EFA181659F3xBlCF" TargetMode = "External"/>
	<Relationship Id="rId121" Type="http://schemas.openxmlformats.org/officeDocument/2006/relationships/hyperlink" Target="consultantplus://offline/ref=7E5F60C5269F3378224DC13C91432DF49D72DC6EB0B171B0A33AC19451758083F81DB189352B8AE6E6F5F043A0C960AC2D392846F7D71EFA181659F3xBlCF" TargetMode = "External"/>
	<Relationship Id="rId122" Type="http://schemas.openxmlformats.org/officeDocument/2006/relationships/hyperlink" Target="consultantplus://offline/ref=7E5F60C5269F3378224DC13C91432DF49D72DC6EB0B176B6A03BC19451758083F81DB189352B8AE6E6F5F44FAEC960AC2D392846F7D71EFA181659F3xBlCF" TargetMode = "External"/>
	<Relationship Id="rId123" Type="http://schemas.openxmlformats.org/officeDocument/2006/relationships/hyperlink" Target="consultantplus://offline/ref=7E5F60C5269F3378224DC13C91432DF49D72DC6EB0B175BAA239C19451758083F81DB189352B8AE6E6F5F14EAEC960AC2D392846F7D71EFA181659F3xBlCF" TargetMode = "External"/>
	<Relationship Id="rId124" Type="http://schemas.openxmlformats.org/officeDocument/2006/relationships/hyperlink" Target="consultantplus://offline/ref=7E5F60C5269F3378224DC13C91432DF49D72DC6EB0B175BAA239C19451758083F81DB189352B8AE6E6F5F14EAEC960AC2D392846F7D71EFA181659F3xBlCF" TargetMode = "External"/>
	<Relationship Id="rId125" Type="http://schemas.openxmlformats.org/officeDocument/2006/relationships/hyperlink" Target="consultantplus://offline/ref=7E5F60C5269F3378224DC13C91432DF49D72DC6EB0B173B4AD3AC19451758083F81DB189272BD2EAE6F2EE47A0DC36FD6Bx6lEF" TargetMode = "External"/>
	<Relationship Id="rId126" Type="http://schemas.openxmlformats.org/officeDocument/2006/relationships/image" Target="media/image2.wmf"/>
	<Relationship Id="rId127" Type="http://schemas.openxmlformats.org/officeDocument/2006/relationships/image" Target="media/image3.wmf"/>
	<Relationship Id="rId128" Type="http://schemas.openxmlformats.org/officeDocument/2006/relationships/image" Target="media/image4.wmf"/>
	<Relationship Id="rId129" Type="http://schemas.openxmlformats.org/officeDocument/2006/relationships/hyperlink" Target="consultantplus://offline/ref=7E5F60C5269F3378224DC13C91432DF49D72DC6EB0B178B7A131C19451758083F81DB189272BD2EAE6F2EE47A0DC36FD6Bx6lEF" TargetMode = "External"/>
	<Relationship Id="rId130" Type="http://schemas.openxmlformats.org/officeDocument/2006/relationships/hyperlink" Target="consultantplus://offline/ref=7E5F60C5269F3378224DC13C91432DF49D72DC6EB0B171B0A33AC19451758083F81DB189352B8AE6E6F5F040AAC960AC2D392846F7D71EFA181659F3xBlCF" TargetMode = "External"/>
	<Relationship Id="rId131" Type="http://schemas.openxmlformats.org/officeDocument/2006/relationships/hyperlink" Target="consultantplus://offline/ref=7E5F60C5269F3378224DC13C91432DF49D72DC6EB0B175BAA239C19451758083F81DB189352B8AE6E6F5F247AEC960AC2D392846F7D71EFA181659F3xBlCF" TargetMode = "External"/>
	<Relationship Id="rId132" Type="http://schemas.openxmlformats.org/officeDocument/2006/relationships/hyperlink" Target="consultantplus://offline/ref=7E5F60C5269F3378224DC13C91432DF49D72DC6EB0B175BAA239C19451758083F81DB189352B8AE6E6F5F247A0C960AC2D392846F7D71EFA181659F3xBlCF" TargetMode = "External"/>
	<Relationship Id="rId133" Type="http://schemas.openxmlformats.org/officeDocument/2006/relationships/hyperlink" Target="consultantplus://offline/ref=7E5F60C5269F3378224DC13C91432DF49D72DC6EB0B171B0A33AC19451758083F81DB189352B8AE6E6F5F240A9C960AC2D392846F7D71EFA181659F3xBlCF" TargetMode = "External"/>
	<Relationship Id="rId134" Type="http://schemas.openxmlformats.org/officeDocument/2006/relationships/hyperlink" Target="consultantplus://offline/ref=7E5F60C5269F3378224DC13C91432DF49D72DC6EB0B175BAA239C19451758083F81DB189352B8AE6E6F5F245A9C960AC2D392846F7D71EFA181659F3xBlCF" TargetMode = "External"/>
	<Relationship Id="rId135" Type="http://schemas.openxmlformats.org/officeDocument/2006/relationships/hyperlink" Target="consultantplus://offline/ref=7E5F60C5269F3378224DC13C91432DF49D72DC6EB0B176B6A03BC19451758083F81DB189352B8AE6E6F5F44EAEC960AC2D392846F7D71EFA181659F3xBlCF" TargetMode = "External"/>
	<Relationship Id="rId136" Type="http://schemas.openxmlformats.org/officeDocument/2006/relationships/hyperlink" Target="consultantplus://offline/ref=7E5F60C5269F3378224DC13C91432DF49D72DC6EB0B179B5A13AC19451758083F81DB189352B8AE6E6F5F444A9C960AC2D392846F7D71EFA181659F3xBlCF" TargetMode = "External"/>
	<Relationship Id="rId137" Type="http://schemas.openxmlformats.org/officeDocument/2006/relationships/hyperlink" Target="consultantplus://offline/ref=7E5F60C5269F3378224DC13C91432DF49D72DC6EB0B176B6A03BC19451758083F81DB189352B8AE6E6F5F44EA1C960AC2D392846F7D71EFA181659F3xBlCF" TargetMode = "External"/>
	<Relationship Id="rId138" Type="http://schemas.openxmlformats.org/officeDocument/2006/relationships/hyperlink" Target="consultantplus://offline/ref=7E5F60C5269F3378224DC13C91432DF49D72DC6EB0B179B5A13AC19451758083F81DB189352B8AE6E6F5F444A8C960AC2D392846F7D71EFA181659F3xBlCF" TargetMode = "External"/>
	<Relationship Id="rId139" Type="http://schemas.openxmlformats.org/officeDocument/2006/relationships/hyperlink" Target="consultantplus://offline/ref=7E5F60C5269F3378224DC13C91432DF49D72DC6EB0B179B5A13AC19451758083F81DB189352B8AE6E6F5F441ACC960AC2D392846F7D71EFA181659F3xBlCF" TargetMode = "External"/>
	<Relationship Id="rId140" Type="http://schemas.openxmlformats.org/officeDocument/2006/relationships/hyperlink" Target="consultantplus://offline/ref=7E5F60C5269F3378224DC13C91432DF49D72DC6EB0B171B0A33AC19451758083F81DB189352B8AE6E6F5F743AFC960AC2D392846F7D71EFA181659F3xBlCF" TargetMode = "External"/>
	<Relationship Id="rId141" Type="http://schemas.openxmlformats.org/officeDocument/2006/relationships/hyperlink" Target="consultantplus://offline/ref=7E5F60C5269F3378224DC13C91432DF49D72DC6EB0B175BAA239C19451758083F81DB189352B8AE6E6F5F245A8C960AC2D392846F7D71EFA181659F3xBlCF" TargetMode = "External"/>
	<Relationship Id="rId142" Type="http://schemas.openxmlformats.org/officeDocument/2006/relationships/hyperlink" Target="consultantplus://offline/ref=7E5F60C5269F3378224DC13C91432DF49D72DC6EB0B179B5A13AC19451758083F81DB189352B8AE6E6F5F441A0C960AC2D392846F7D71EFA181659F3xBlCF" TargetMode = "External"/>
	<Relationship Id="rId143" Type="http://schemas.openxmlformats.org/officeDocument/2006/relationships/hyperlink" Target="consultantplus://offline/ref=7E5F60C5269F3378224DC13C91432DF49D72DC6EB0B179B5A13AC19451758083F81DB189352B8AE6E6F5F440A9C960AC2D392846F7D71EFA181659F3xBlCF" TargetMode = "External"/>
	<Relationship Id="rId144" Type="http://schemas.openxmlformats.org/officeDocument/2006/relationships/hyperlink" Target="consultantplus://offline/ref=7E5F60C5269F3378224DDF31872F70FF917B836BB6B27AE4F86DC7C30E2586D6AA5DEFD0766899E7EFEBF247ABxCl0F" TargetMode = "External"/>
	<Relationship Id="rId145" Type="http://schemas.openxmlformats.org/officeDocument/2006/relationships/hyperlink" Target="consultantplus://offline/ref=7E5F60C5269F3378224DC13C91432DF49D72DC6EB0B179B5A13AC19451758083F81DB189352B8AE6E6F5F44FA8C960AC2D392846F7D71EFA181659F3xBlCF" TargetMode = "External"/>
	<Relationship Id="rId146" Type="http://schemas.openxmlformats.org/officeDocument/2006/relationships/hyperlink" Target="consultantplus://offline/ref=7E5F60C5269F3378224DC13C91432DF49D72DC6EB0B179B5A13AC19451758083F81DB189352B8AE6E6F5F44FACC960AC2D392846F7D71EFA181659F3xBlCF" TargetMode = "External"/>
	<Relationship Id="rId147" Type="http://schemas.openxmlformats.org/officeDocument/2006/relationships/hyperlink" Target="consultantplus://offline/ref=7E5F60C5269F3378224DC13C91432DF49D72DC6EB0B179B5A13AC19451758083F81DB189352B8AE6E6F5F44EAFC960AC2D392846F7D71EFA181659F3xBlCF" TargetMode = "External"/>
	<Relationship Id="rId148" Type="http://schemas.openxmlformats.org/officeDocument/2006/relationships/hyperlink" Target="consultantplus://offline/ref=7E5F60C5269F3378224DDF31872F70FF917B836BB6B27AE4F86DC7C30E2586D6B85DB7DC766E8FE2E1FEA416ED9739FD6E72254FEECB1EF1x0l4F" TargetMode = "External"/>
	<Relationship Id="rId149" Type="http://schemas.openxmlformats.org/officeDocument/2006/relationships/hyperlink" Target="consultantplus://offline/ref=7E5F60C5269F3378224DC13C91432DF49D72DC6EB0B179B5A13AC19451758083F81DB189352B8AE6E6F5F547A9C960AC2D392846F7D71EFA181659F3xBlCF" TargetMode = "External"/>
	<Relationship Id="rId150" Type="http://schemas.openxmlformats.org/officeDocument/2006/relationships/hyperlink" Target="consultantplus://offline/ref=7E5F60C5269F3378224DC13C91432DF49D72DC6EB0B179B5A13AC19451758083F81DB189352B8AE6E6F5F547ADC960AC2D392846F7D71EFA181659F3xBlCF" TargetMode = "External"/>
	<Relationship Id="rId151" Type="http://schemas.openxmlformats.org/officeDocument/2006/relationships/hyperlink" Target="consultantplus://offline/ref=7E5F60C5269F3378224DC13C91432DF49D72DC6EB0B179B5A13AC19451758083F81DB189352B8AE6E6F5F544A8C960AC2D392846F7D71EFA181659F3xBlCF" TargetMode = "External"/>
	<Relationship Id="rId152" Type="http://schemas.openxmlformats.org/officeDocument/2006/relationships/hyperlink" Target="consultantplus://offline/ref=7E5F60C5269F3378224DC13C91432DF49D72DC6EB0B179B5A13AC19451758083F81DB189352B8AE6E6F5F542A1C960AC2D392846F7D71EFA181659F3xBlCF" TargetMode = "External"/>
	<Relationship Id="rId153" Type="http://schemas.openxmlformats.org/officeDocument/2006/relationships/hyperlink" Target="consultantplus://offline/ref=7E5F60C5269F3378224DC13C91432DF49D72DC6EB0B171B0A33AC19451758083F81DB189352B8AE6E6F4F246A8C960AC2D392846F7D71EFA181659F3xBlCF" TargetMode = "External"/>
	<Relationship Id="rId154" Type="http://schemas.openxmlformats.org/officeDocument/2006/relationships/hyperlink" Target="consultantplus://offline/ref=7E5F60C5269F3378224DC13C91432DF49D72DC6EB0B170B0AD38C19451758083F81DB189352B8AE6E6F5F143ABC960AC2D392846F7D71EFA181659F3xBlCF" TargetMode = "External"/>
	<Relationship Id="rId155" Type="http://schemas.openxmlformats.org/officeDocument/2006/relationships/hyperlink" Target="consultantplus://offline/ref=7E5F60C5269F3378224DC13C91432DF49D72DC6EB0B175BAA239C19451758083F81DB189352B8AE6E6F5F245ABC960AC2D392846F7D71EFA181659F3xBlCF" TargetMode = "External"/>
	<Relationship Id="rId156" Type="http://schemas.openxmlformats.org/officeDocument/2006/relationships/hyperlink" Target="consultantplus://offline/ref=7E5F60C5269F3378224DC13C91432DF49D72DC6EB0B174B3A431C19451758083F81DB189352B8AE6E6F5F043ADC960AC2D392846F7D71EFA181659F3xBlCF" TargetMode = "External"/>
	<Relationship Id="rId157" Type="http://schemas.openxmlformats.org/officeDocument/2006/relationships/hyperlink" Target="consultantplus://offline/ref=7E5F60C5269F3378224DC13C91432DF49D72DC6EB0B177B7A430C19451758083F81DB189352B8AE6E6F5F346ACC960AC2D392846F7D71EFA181659F3xBlCF" TargetMode = "External"/>
	<Relationship Id="rId158" Type="http://schemas.openxmlformats.org/officeDocument/2006/relationships/hyperlink" Target="consultantplus://offline/ref=7E5F60C5269F3378224DC13C91432DF49D72DC6EB0B179B5A13AC19451758083F81DB189352B8AE6E6F5F541ABC960AC2D392846F7D71EFA181659F3xBlCF" TargetMode = "External"/>
	<Relationship Id="rId159" Type="http://schemas.openxmlformats.org/officeDocument/2006/relationships/hyperlink" Target="consultantplus://offline/ref=7E5F60C5269F3378224DC13C91432DF49D72DC6EB0B179B5A13AC19451758083F81DB189352B8AE6E6F5F541AAC960AC2D392846F7D71EFA181659F3xBlCF" TargetMode = "External"/>
	<Relationship Id="rId160" Type="http://schemas.openxmlformats.org/officeDocument/2006/relationships/hyperlink" Target="consultantplus://offline/ref=7E5F60C5269F3378224DC13C91432DF49D72DC6EB0B179B5A13AC19451758083F81DB189352B8AE6E6F5F540ADC960AC2D392846F7D71EFA181659F3xBlCF" TargetMode = "External"/>
	<Relationship Id="rId161" Type="http://schemas.openxmlformats.org/officeDocument/2006/relationships/hyperlink" Target="consultantplus://offline/ref=7E5F60C5269F3378224DC13C91432DF49D72DC6EB0B177B7A430C19451758083F81DB189352B8AE6E6F5F342ACC960AC2D392846F7D71EFA181659F3xBlCF" TargetMode = "External"/>
	<Relationship Id="rId162" Type="http://schemas.openxmlformats.org/officeDocument/2006/relationships/hyperlink" Target="consultantplus://offline/ref=7E5F60C5269F3378224DC13C91432DF49D72DC6EB0B179B5A13AC19451758083F81DB189352B8AE6E6F5F647AFC960AC2D392846F7D71EFA181659F3xBlCF" TargetMode = "External"/>
	<Relationship Id="rId163" Type="http://schemas.openxmlformats.org/officeDocument/2006/relationships/hyperlink" Target="consultantplus://offline/ref=7E5F60C5269F3378224DC13C91432DF49D72DC6EB0B179B5A13AC19451758083F81DB189352B8AE6E6F5F646A9C960AC2D392846F7D71EFA181659F3xBlCF" TargetMode = "External"/>
	<Relationship Id="rId164" Type="http://schemas.openxmlformats.org/officeDocument/2006/relationships/hyperlink" Target="consultantplus://offline/ref=7E5F60C5269F3378224DC13C91432DF49D72DC6EB0B179B5A13AC19451758083F81DB189352B8AE6E6F5F646AAC960AC2D392846F7D71EFA181659F3xBlCF" TargetMode = "External"/>
	<Relationship Id="rId165" Type="http://schemas.openxmlformats.org/officeDocument/2006/relationships/hyperlink" Target="consultantplus://offline/ref=7E5F60C5269F3378224DC13C91432DF49D72DC6EB0B178B7A131C19451758083F81DB189352B8AE6E6F5F045ADC960AC2D392846F7D71EFA181659F3xBlCF" TargetMode = "External"/>
	<Relationship Id="rId166" Type="http://schemas.openxmlformats.org/officeDocument/2006/relationships/hyperlink" Target="consultantplus://offline/ref=7E5F60C5269F3378224DC13C91432DF49D72DC6EB0B170B0AD38C19451758083F81DB189352B8AE6E6F5F143AAC960AC2D392846F7D71EFA181659F3xBlCF" TargetMode = "External"/>
	<Relationship Id="rId167" Type="http://schemas.openxmlformats.org/officeDocument/2006/relationships/hyperlink" Target="consultantplus://offline/ref=7E5F60C5269F3378224DC13C91432DF49D72DC6EB0B170B0AD38C19451758083F81DB189352B8AE6E6F5F142ADC960AC2D392846F7D71EFA181659F3xBlCF" TargetMode = "External"/>
	<Relationship Id="rId168" Type="http://schemas.openxmlformats.org/officeDocument/2006/relationships/hyperlink" Target="consultantplus://offline/ref=7E5F60C5269F3378224DC13C91432DF49D72DC6EB0B170B0AD38C19451758083F81DB189352B8AE6E6F5F142AEC960AC2D392846F7D71EFA181659F3xBlCF" TargetMode = "External"/>
	<Relationship Id="rId169" Type="http://schemas.openxmlformats.org/officeDocument/2006/relationships/hyperlink" Target="consultantplus://offline/ref=7E5F60C5269F3378224DC13C91432DF49D72DC6EB0B170B0AD38C19451758083F81DB189352B8AE6E6F5F141A9C960AC2D392846F7D71EFA181659F3xBlCF" TargetMode = "External"/>
	<Relationship Id="rId170" Type="http://schemas.openxmlformats.org/officeDocument/2006/relationships/hyperlink" Target="consultantplus://offline/ref=7E5F60C5269F3378224DC13C91432DF49D72DC6EB0B177B7A430C19451758083F81DB189352B8AE6E6F5F34EAEC960AC2D392846F7D71EFA181659F3xBlCF" TargetMode = "External"/>
	<Relationship Id="rId171" Type="http://schemas.openxmlformats.org/officeDocument/2006/relationships/hyperlink" Target="consultantplus://offline/ref=7E5F60C5269F3378224DC13C91432DF49D72DC6EB0B177B7A430C19451758083F81DB189352B8AE6E6F5F446AFC960AC2D392846F7D71EFA181659F3xBlCF" TargetMode = "External"/>
	<Relationship Id="rId172" Type="http://schemas.openxmlformats.org/officeDocument/2006/relationships/hyperlink" Target="consultantplus://offline/ref=7E5F60C5269F3378224DC13C91432DF49D72DC6EB0B179B5A13AC19451758083F81DB189352B8AE6E6F5F646AFC960AC2D392846F7D71EFA181659F3xBlCF" TargetMode = "External"/>
	<Relationship Id="rId173" Type="http://schemas.openxmlformats.org/officeDocument/2006/relationships/hyperlink" Target="consultantplus://offline/ref=7E5F60C5269F3378224DC13C91432DF49D72DC6EB0B174B3A431C19451758083F81DB189352B8AE6E6F5F042ACC960AC2D392846F7D71EFA181659F3xBlCF" TargetMode = "External"/>
	<Relationship Id="rId174" Type="http://schemas.openxmlformats.org/officeDocument/2006/relationships/hyperlink" Target="consultantplus://offline/ref=7E5F60C5269F3378224DC13C91432DF49D72DC6EB0B179B5A13AC19451758083F81DB189352B8AE6E6F5F645AEC960AC2D392846F7D71EFA181659F3xBlCF" TargetMode = "External"/>
	<Relationship Id="rId175" Type="http://schemas.openxmlformats.org/officeDocument/2006/relationships/hyperlink" Target="consultantplus://offline/ref=7E5F60C5269F3378224DC13C91432DF49D72DC6EB0B179B5A13AC19451758083F81DB189352B8AE6E6F5F644A8C960AC2D392846F7D71EFA181659F3xBlCF" TargetMode = "External"/>
	<Relationship Id="rId176" Type="http://schemas.openxmlformats.org/officeDocument/2006/relationships/hyperlink" Target="consultantplus://offline/ref=7E5F60C5269F3378224DC13C91432DF49D72DC6EB0B179B5A13AC19451758083F81DB189352B8AE6E6F5F644ADC960AC2D392846F7D71EFA181659F3xBlCF" TargetMode = "External"/>
	<Relationship Id="rId177" Type="http://schemas.openxmlformats.org/officeDocument/2006/relationships/hyperlink" Target="consultantplus://offline/ref=7E5F60C5269F3378224DC13C91432DF49D72DC6EB0B179B5A13AC19451758083F81DB189352B8AE6E6F5F644AEC960AC2D392846F7D71EFA181659F3xBlCF" TargetMode = "External"/>
	<Relationship Id="rId178" Type="http://schemas.openxmlformats.org/officeDocument/2006/relationships/hyperlink" Target="consultantplus://offline/ref=7E5F60C5269F3378224DC13C91432DF49D72DC6EB0B176B6A03BC19451758083F81DB189352B8AE6E6F5F547AAC960AC2D392846F7D71EFA181659F3xBlC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15.10.2021 N 874
(ред. от 07.07.2022)
"Об утверждении муниципальной программы "Экономическое развитие города Перми"</dc:title>
  <dcterms:created xsi:type="dcterms:W3CDTF">2022-09-07T05:37:48Z</dcterms:created>
</cp:coreProperties>
</file>