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BB9" w:rsidRDefault="00111BB9" w:rsidP="00E666E1">
      <w:pPr>
        <w:jc w:val="both"/>
      </w:pPr>
      <w:r>
        <w:t>Вид объекта: нежилое помещение</w:t>
      </w:r>
    </w:p>
    <w:p w:rsidR="00111BB9" w:rsidRDefault="00111BB9" w:rsidP="00E666E1">
      <w:pPr>
        <w:jc w:val="both"/>
      </w:pPr>
      <w:r>
        <w:t>Площадь: 393,5 кв. м;</w:t>
      </w:r>
    </w:p>
    <w:p w:rsidR="00111BB9" w:rsidRDefault="00111BB9" w:rsidP="00E666E1">
      <w:pPr>
        <w:jc w:val="both"/>
      </w:pPr>
      <w:r>
        <w:t>Адрес</w:t>
      </w:r>
      <w:r w:rsidR="00B17064">
        <w:t xml:space="preserve"> объекта</w:t>
      </w:r>
      <w:bookmarkStart w:id="0" w:name="_GoBack"/>
      <w:bookmarkEnd w:id="0"/>
      <w:r>
        <w:t>: г. Пермь, ул. Таганрогская, 17</w:t>
      </w:r>
    </w:p>
    <w:p w:rsidR="00111BB9" w:rsidRPr="00111BB9" w:rsidRDefault="00111BB9" w:rsidP="00E666E1">
      <w:pPr>
        <w:jc w:val="both"/>
      </w:pPr>
      <w:r>
        <w:t>Кадастровый номер: 59:01:3812298:685 РНФИ П13260003610</w:t>
      </w:r>
    </w:p>
    <w:p w:rsidR="00E666E1" w:rsidRDefault="00E666E1" w:rsidP="00E666E1">
      <w:pPr>
        <w:jc w:val="both"/>
      </w:pPr>
      <w:r>
        <w:t xml:space="preserve">Объект недвижимого имущества в соответствии с распоряжением </w:t>
      </w:r>
      <w:proofErr w:type="spellStart"/>
      <w:r>
        <w:t>Росимущества</w:t>
      </w:r>
      <w:proofErr w:type="spellEnd"/>
      <w:r>
        <w:t xml:space="preserve"> от 30.10.2020 №495-р включен в перечень федерального имущества, свободного от прав третьи лиц, для предоставления во владение и (или) пользование на долгосрочной основе СМСП. </w:t>
      </w:r>
    </w:p>
    <w:p w:rsidR="00E666E1" w:rsidRDefault="00E666E1" w:rsidP="00E666E1">
      <w:pPr>
        <w:jc w:val="both"/>
      </w:pPr>
      <w:r>
        <w:t xml:space="preserve">Для субъектов малого и среднего предпринимательства возможны льготные ставки: </w:t>
      </w:r>
    </w:p>
    <w:p w:rsidR="00E666E1" w:rsidRDefault="00E666E1" w:rsidP="00E666E1">
      <w:pPr>
        <w:pStyle w:val="a3"/>
        <w:numPr>
          <w:ilvl w:val="0"/>
          <w:numId w:val="1"/>
        </w:numPr>
        <w:jc w:val="both"/>
      </w:pPr>
      <w:r>
        <w:t>в первый год аренды- 40% размера арендной платы;</w:t>
      </w:r>
    </w:p>
    <w:p w:rsidR="00E666E1" w:rsidRDefault="00E666E1" w:rsidP="00E666E1">
      <w:pPr>
        <w:pStyle w:val="a3"/>
        <w:numPr>
          <w:ilvl w:val="0"/>
          <w:numId w:val="1"/>
        </w:numPr>
        <w:jc w:val="both"/>
      </w:pPr>
      <w:r>
        <w:t>во второй год аренды – 60% размера арендной платы;</w:t>
      </w:r>
    </w:p>
    <w:p w:rsidR="00E666E1" w:rsidRDefault="00E666E1" w:rsidP="00E666E1">
      <w:pPr>
        <w:pStyle w:val="a3"/>
        <w:numPr>
          <w:ilvl w:val="0"/>
          <w:numId w:val="1"/>
        </w:numPr>
        <w:jc w:val="both"/>
      </w:pPr>
      <w:r>
        <w:t>в третий год аренд-  80% размера арендной платы.</w:t>
      </w:r>
    </w:p>
    <w:p w:rsidR="00E666E1" w:rsidRDefault="00E666E1" w:rsidP="00E666E1">
      <w:r>
        <w:t xml:space="preserve">По всем вопросам можно обращаться в Территориальное управление </w:t>
      </w:r>
      <w:proofErr w:type="spellStart"/>
      <w:r>
        <w:t>Росимущества</w:t>
      </w:r>
      <w:proofErr w:type="spellEnd"/>
      <w:r>
        <w:t xml:space="preserve"> в Пермском крае</w:t>
      </w:r>
    </w:p>
    <w:p w:rsidR="00E666E1" w:rsidRDefault="00E666E1" w:rsidP="00E666E1">
      <w:r w:rsidRPr="00E666E1">
        <w:rPr>
          <w:u w:val="single"/>
        </w:rPr>
        <w:t>Телефон отдела приватизации и управления ФГУП/АО</w:t>
      </w:r>
      <w:r>
        <w:t xml:space="preserve">: 237-53-08  </w:t>
      </w:r>
    </w:p>
    <w:p w:rsidR="005D0C9A" w:rsidRDefault="00E666E1" w:rsidP="00E666E1">
      <w:r w:rsidRPr="00E666E1">
        <w:rPr>
          <w:u w:val="single"/>
        </w:rPr>
        <w:t>Адрес:</w:t>
      </w:r>
      <w:r>
        <w:t xml:space="preserve"> город  Пермь, ул. Куйбышева, 6</w:t>
      </w:r>
    </w:p>
    <w:sectPr w:rsidR="005D0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F0C09"/>
    <w:multiLevelType w:val="hybridMultilevel"/>
    <w:tmpl w:val="AB5C96FC"/>
    <w:lvl w:ilvl="0" w:tplc="5E22A7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02C"/>
    <w:rsid w:val="0006402C"/>
    <w:rsid w:val="00111BB9"/>
    <w:rsid w:val="005D0C9A"/>
    <w:rsid w:val="00B17064"/>
    <w:rsid w:val="00E66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E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6E1"/>
    <w:pPr>
      <w:spacing w:after="0" w:line="240" w:lineRule="auto"/>
    </w:pPr>
    <w:rPr>
      <w:rFonts w:ascii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6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Company>Microsoft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Дровняшин Андрей Николаевич</dc:creator>
  <cp:keywords/>
  <dc:description/>
  <cp:lastModifiedBy>Дровняшин Андрей Николаевич</cp:lastModifiedBy>
  <cp:revision>4</cp:revision>
  <dcterms:created xsi:type="dcterms:W3CDTF">2021-08-25T09:33:00Z</dcterms:created>
  <dcterms:modified xsi:type="dcterms:W3CDTF">2021-08-25T09:50:00Z</dcterms:modified>
</cp:coreProperties>
</file>