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9A" w:rsidRP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823D9A">
        <w:rPr>
          <w:rFonts w:ascii="Calibri" w:hAnsi="Calibri" w:cs="Calibri"/>
          <w:sz w:val="28"/>
          <w:szCs w:val="28"/>
        </w:rPr>
        <w:t>ТОП-1. Территории общего пользования - скверы, бульвары.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территории: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зеленые насаждения,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вспомогательные строения, малые архитектурные формы, бассейны, фонтаны и инфраструктура для отдыха,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мемориалы,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игровые площадки,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временные павильоны общественного питания,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киоски, лоточная торговля, временные павильоны розничной торговли и бытового обслуживания населения,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общественные туалеты,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площадки для выгула собак,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стоянки легковых автомобилей, в том числе встроенные, пристроенные, многоэтажные подземные и надземные,</w:t>
      </w:r>
    </w:p>
    <w:p w:rsidR="00823D9A" w:rsidRDefault="00823D9A" w:rsidP="0082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диспетчерский пункт электротранспорта.</w:t>
      </w:r>
    </w:p>
    <w:p w:rsidR="007D68DC" w:rsidRDefault="00823D9A"/>
    <w:sectPr w:rsidR="007D68DC" w:rsidSect="00ED5EA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D9A"/>
    <w:rsid w:val="001774D1"/>
    <w:rsid w:val="00823D9A"/>
    <w:rsid w:val="0096434A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Zadoreckaya-lm</dc:creator>
  <cp:keywords/>
  <dc:description/>
  <cp:lastModifiedBy>Zadoreckaya-lm</cp:lastModifiedBy>
  <cp:revision>3</cp:revision>
  <dcterms:created xsi:type="dcterms:W3CDTF">2015-07-13T11:58:00Z</dcterms:created>
  <dcterms:modified xsi:type="dcterms:W3CDTF">2015-07-13T11:59:00Z</dcterms:modified>
</cp:coreProperties>
</file>