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91" w:rsidRDefault="008C579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C5791" w:rsidRDefault="008C5791">
      <w:pPr>
        <w:pStyle w:val="ConsPlusNormal"/>
        <w:jc w:val="both"/>
        <w:outlineLvl w:val="0"/>
      </w:pPr>
    </w:p>
    <w:p w:rsidR="008C5791" w:rsidRDefault="008C5791">
      <w:pPr>
        <w:pStyle w:val="ConsPlusTitle"/>
        <w:jc w:val="center"/>
        <w:outlineLvl w:val="0"/>
      </w:pPr>
      <w:r>
        <w:t>АДМИНИСТРАЦИЯ ГОРОДА ПЕРМИ</w:t>
      </w:r>
    </w:p>
    <w:p w:rsidR="008C5791" w:rsidRDefault="008C5791">
      <w:pPr>
        <w:pStyle w:val="ConsPlusTitle"/>
        <w:jc w:val="both"/>
      </w:pPr>
    </w:p>
    <w:p w:rsidR="008C5791" w:rsidRDefault="008C5791">
      <w:pPr>
        <w:pStyle w:val="ConsPlusTitle"/>
        <w:jc w:val="center"/>
      </w:pPr>
      <w:r>
        <w:t>ПОСТАНОВЛЕНИЕ</w:t>
      </w:r>
    </w:p>
    <w:p w:rsidR="008C5791" w:rsidRDefault="008C5791">
      <w:pPr>
        <w:pStyle w:val="ConsPlusTitle"/>
        <w:jc w:val="center"/>
      </w:pPr>
      <w:r>
        <w:t>от 10 марта 2020 г. N 209</w:t>
      </w:r>
    </w:p>
    <w:p w:rsidR="008C5791" w:rsidRDefault="008C5791">
      <w:pPr>
        <w:pStyle w:val="ConsPlusTitle"/>
        <w:jc w:val="both"/>
      </w:pPr>
    </w:p>
    <w:p w:rsidR="008C5791" w:rsidRDefault="008C5791">
      <w:pPr>
        <w:pStyle w:val="ConsPlusTitle"/>
        <w:jc w:val="center"/>
      </w:pPr>
      <w:r>
        <w:t>ОБ УТВЕРЖДЕНИИ ПОРЯДКА ПРЕДОСТАВЛЕНИЯ СУБСИДИЙ СУБЪЕКТАМ</w:t>
      </w:r>
    </w:p>
    <w:p w:rsidR="008C5791" w:rsidRDefault="008C5791">
      <w:pPr>
        <w:pStyle w:val="ConsPlusTitle"/>
        <w:jc w:val="center"/>
      </w:pPr>
      <w:r>
        <w:t>МАЛОГО И СРЕДНЕГО ПРЕДПРИНИМАТЕЛЬСТВА ГОРОДА ПЕРМИ В ЦЕЛЯХ</w:t>
      </w:r>
    </w:p>
    <w:p w:rsidR="008C5791" w:rsidRDefault="008C5791">
      <w:pPr>
        <w:pStyle w:val="ConsPlusTitle"/>
        <w:jc w:val="center"/>
      </w:pPr>
      <w:r>
        <w:t>ВОЗМЕЩЕНИЯ ЧАСТИ ЗАТРАТ, СВЯЗАННЫХ С ПРИОБРЕТЕНИЕМ</w:t>
      </w:r>
    </w:p>
    <w:p w:rsidR="008C5791" w:rsidRDefault="008C5791">
      <w:pPr>
        <w:pStyle w:val="ConsPlusTitle"/>
        <w:jc w:val="center"/>
      </w:pPr>
      <w:r>
        <w:t>(ИЗГОТОВЛЕНИЕМ) ТИПОВОГО НЕСТАЦИОНАРНОГО ТОРГОВОГО ОБЪЕКТА</w:t>
      </w: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федеральными законами от 6 октября 2003 г. </w:t>
      </w:r>
      <w:hyperlink r:id="rId6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 июля 2007 г. </w:t>
      </w:r>
      <w:hyperlink r:id="rId7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сентября 2016 г. N 887 "Об общих требованиях к нормативным правовым</w:t>
      </w:r>
      <w:proofErr w:type="gramEnd"/>
      <w:r>
        <w:t xml:space="preserve">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в целях создания благоприятных условий для развития малого и среднего предпринимательства на территории города Перми администрация города Перми постановляет:</w:t>
      </w: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предоставления субсидий субъектам малого и среднего предпринимательства города Перми в целях возмещения части затрат, связанных с приобретением (изготовлением) типового нестационарного торгового объекта.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распространяется на правоотношения, возникшие с 1 января 2020 г.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4. Контроль за исполнением настоящего Постановления возложить на первого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Normal"/>
        <w:jc w:val="right"/>
      </w:pPr>
      <w:r>
        <w:t>Глава города Перми</w:t>
      </w:r>
    </w:p>
    <w:p w:rsidR="008C5791" w:rsidRDefault="008C5791">
      <w:pPr>
        <w:pStyle w:val="ConsPlusNormal"/>
        <w:jc w:val="right"/>
      </w:pPr>
      <w:r>
        <w:t>Д.И.САМОЙЛОВ</w:t>
      </w: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Normal"/>
        <w:jc w:val="right"/>
        <w:outlineLvl w:val="0"/>
      </w:pPr>
      <w:r>
        <w:t>УТВЕРЖДЕН</w:t>
      </w:r>
    </w:p>
    <w:p w:rsidR="008C5791" w:rsidRDefault="008C5791">
      <w:pPr>
        <w:pStyle w:val="ConsPlusNormal"/>
        <w:jc w:val="right"/>
      </w:pPr>
      <w:r>
        <w:t>Постановлением</w:t>
      </w:r>
    </w:p>
    <w:p w:rsidR="008C5791" w:rsidRDefault="008C5791">
      <w:pPr>
        <w:pStyle w:val="ConsPlusNormal"/>
        <w:jc w:val="right"/>
      </w:pPr>
      <w:r>
        <w:t>администрации города Перми</w:t>
      </w:r>
    </w:p>
    <w:p w:rsidR="008C5791" w:rsidRDefault="008C5791">
      <w:pPr>
        <w:pStyle w:val="ConsPlusNormal"/>
        <w:jc w:val="right"/>
      </w:pPr>
      <w:r>
        <w:t>от 10.03.2020 N 209</w:t>
      </w: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Title"/>
        <w:jc w:val="center"/>
      </w:pPr>
      <w:bookmarkStart w:id="0" w:name="P30"/>
      <w:bookmarkEnd w:id="0"/>
      <w:r>
        <w:t>ПОРЯДОК</w:t>
      </w:r>
    </w:p>
    <w:p w:rsidR="008C5791" w:rsidRDefault="008C5791">
      <w:pPr>
        <w:pStyle w:val="ConsPlusTitle"/>
        <w:jc w:val="center"/>
      </w:pPr>
      <w:r>
        <w:t>ПРЕДОСТАВЛЕНИЯ СУБСИДИЙ СУБЪЕКТАМ МАЛОГО И СРЕДНЕГО</w:t>
      </w:r>
    </w:p>
    <w:p w:rsidR="008C5791" w:rsidRDefault="008C5791">
      <w:pPr>
        <w:pStyle w:val="ConsPlusTitle"/>
        <w:jc w:val="center"/>
      </w:pPr>
      <w:r>
        <w:t>ПРЕДПРИНИМАТЕЛЬСТВА ГОРОДА ПЕРМИ В ЦЕЛЯХ ВОЗМЕЩЕНИЯ ЧАСТИ</w:t>
      </w:r>
    </w:p>
    <w:p w:rsidR="008C5791" w:rsidRDefault="008C5791">
      <w:pPr>
        <w:pStyle w:val="ConsPlusTitle"/>
        <w:jc w:val="center"/>
      </w:pPr>
      <w:r>
        <w:t xml:space="preserve">ЗАТРАТ, СВЯЗАННЫХ С ПРИОБРЕТЕНИЕМ (ИЗГОТОВЛЕНИЕМ) </w:t>
      </w:r>
      <w:proofErr w:type="gramStart"/>
      <w:r>
        <w:t>ТИПОВОГО</w:t>
      </w:r>
      <w:proofErr w:type="gramEnd"/>
    </w:p>
    <w:p w:rsidR="008C5791" w:rsidRDefault="008C5791">
      <w:pPr>
        <w:pStyle w:val="ConsPlusTitle"/>
        <w:jc w:val="center"/>
      </w:pPr>
      <w:r>
        <w:t>НЕСТАЦИОНАРНОГО ТОРГОВОГО ОБЪЕКТА</w:t>
      </w: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Title"/>
        <w:jc w:val="center"/>
        <w:outlineLvl w:val="1"/>
      </w:pPr>
      <w:r>
        <w:t>I. Общие положения о предоставлении субсидий</w:t>
      </w: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предоставления субсидий субъектам малого и среднего предпринимательства в целях возмещения части затрат, связанных с приобретением (изготовлением) типового нестационарного торгового объекта (далее - Порядок), определяет цели и условия предоставления субсидий из бюджета города Перми субъектам малого и среднего предпринимательства на возмещение </w:t>
      </w:r>
      <w:r>
        <w:lastRenderedPageBreak/>
        <w:t>части затрат, связанных с приобретением (изготовлением) типового нестационарного торгового объекта, используемого для осуществления торговой деятельности (далее - субсидии), критерии отбора</w:t>
      </w:r>
      <w:proofErr w:type="gramEnd"/>
      <w:r>
        <w:t xml:space="preserve"> и категории субъектов малого и среднего предпринимательства, имеющих право на получение субсидий, а также порядок возврата субсидий.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1.2. Главным распорядителем бюджетных средств города Перми на предоставление субсидий является департамент экономики и промышленной политики администрации города Перми.</w:t>
      </w:r>
    </w:p>
    <w:p w:rsidR="008C5791" w:rsidRDefault="008C5791">
      <w:pPr>
        <w:pStyle w:val="ConsPlusNormal"/>
        <w:spacing w:before="200"/>
        <w:ind w:firstLine="540"/>
        <w:jc w:val="both"/>
      </w:pPr>
      <w:bookmarkStart w:id="1" w:name="P40"/>
      <w:bookmarkEnd w:id="1"/>
      <w:r>
        <w:t xml:space="preserve">1.3.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18 октября 2018 г. N 757 "Об утверждении муниципальной программы "Экономическое развитие города Перми" субсидии предоставляются на безвозмездной и безвозвратной основе в целях финансовой поддержки субъектов малого и среднего предпринимательства путем возмещения части затрат на приобретение (изготовление) типового нестационарного торгового объекта.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1.4. Основные понятия, используемые в настоящем Порядке: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1.4.1. Уполномоченный орган - департамент экономики и промышленной политики администрации города Перми, ответственный за сбор и рассмотрение документов на предоставление субсидий в соответствии с настоящим Порядком.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1.4.2. Ответственно</w:t>
      </w:r>
      <w:proofErr w:type="gramStart"/>
      <w:r>
        <w:t>е(</w:t>
      </w:r>
      <w:proofErr w:type="gramEnd"/>
      <w:r>
        <w:t>-</w:t>
      </w:r>
      <w:proofErr w:type="spellStart"/>
      <w:r>
        <w:t>ые</w:t>
      </w:r>
      <w:proofErr w:type="spellEnd"/>
      <w:r>
        <w:t>) лицо(-а) - должностное(-</w:t>
      </w:r>
      <w:proofErr w:type="spellStart"/>
      <w:r>
        <w:t>ые</w:t>
      </w:r>
      <w:proofErr w:type="spellEnd"/>
      <w:r>
        <w:t>) лицо(-а) отдела развития малого и среднего предпринимательства департамента экономики и промышленной политики администрации города Перми.</w:t>
      </w:r>
    </w:p>
    <w:p w:rsidR="008C5791" w:rsidRDefault="008C5791">
      <w:pPr>
        <w:pStyle w:val="ConsPlusNormal"/>
        <w:spacing w:before="200"/>
        <w:ind w:firstLine="540"/>
        <w:jc w:val="both"/>
      </w:pPr>
      <w:bookmarkStart w:id="2" w:name="P44"/>
      <w:bookmarkEnd w:id="2"/>
      <w:r>
        <w:t>1.5. Получателями субсидий являются субъекты малого и среднего предпринимательства (далее - субъекты МСП):</w:t>
      </w:r>
    </w:p>
    <w:p w:rsidR="008C5791" w:rsidRDefault="008C5791">
      <w:pPr>
        <w:pStyle w:val="ConsPlusNormal"/>
        <w:spacing w:before="200"/>
        <w:ind w:firstLine="540"/>
        <w:jc w:val="both"/>
      </w:pPr>
      <w:proofErr w:type="gramStart"/>
      <w:r>
        <w:t xml:space="preserve">1.5.1. заключившие договор на размещение нестационарного торгового объекта (киоска или павильона) (далее - НТО, договор на размещение НТО) по итогам проведения аукциона в электронной форме, проведенного в </w:t>
      </w:r>
      <w:hyperlink r:id="rId10" w:history="1">
        <w:r>
          <w:rPr>
            <w:color w:val="0000FF"/>
          </w:rPr>
          <w:t>порядке</w:t>
        </w:r>
      </w:hyperlink>
      <w:r>
        <w:t>, предусмотренном Постановлением Правительства Пермского края от 21 марта 2018 г. N 137-п "Об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</w:t>
      </w:r>
      <w:proofErr w:type="gramEnd"/>
      <w:r>
        <w:t xml:space="preserve"> объекте, договора на размещение нестационарного торгового объекта" и установившие НТО, </w:t>
      </w:r>
      <w:proofErr w:type="gramStart"/>
      <w:r>
        <w:t>соответствующий</w:t>
      </w:r>
      <w:proofErr w:type="gramEnd"/>
      <w:r>
        <w:t>: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требованиям к внешнему облику НТО, утвержденным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архитектуры Пермского края от 4 июня 2018 г. N СЭД-35-01-12-138 "Об утверждении типовых </w:t>
      </w:r>
      <w:proofErr w:type="gramStart"/>
      <w:r>
        <w:t>архитектурных решений</w:t>
      </w:r>
      <w:proofErr w:type="gramEnd"/>
      <w:r>
        <w:t xml:space="preserve"> к внешнему облику нестационарных торговых объектов" (срок установки НТО не позднее 8 июля 2018 г.);</w:t>
      </w:r>
    </w:p>
    <w:p w:rsidR="008C5791" w:rsidRDefault="002F5E02">
      <w:pPr>
        <w:pStyle w:val="ConsPlusNormal"/>
        <w:spacing w:before="200"/>
        <w:ind w:firstLine="540"/>
        <w:jc w:val="both"/>
      </w:pPr>
      <w:hyperlink r:id="rId12" w:history="1">
        <w:proofErr w:type="gramStart"/>
        <w:r w:rsidR="008C5791">
          <w:rPr>
            <w:color w:val="0000FF"/>
          </w:rPr>
          <w:t>требованиям</w:t>
        </w:r>
      </w:hyperlink>
      <w:r w:rsidR="008C5791">
        <w:t xml:space="preserve"> к внешнему виду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питания, утвержденным решением Пермской городской Думы от 18 декабря 2018 г. N 265 "Об утверждении Правил благоустройства территории города Перми и о признании утратившими силу отдельных решений Пермской городской Думы" (далее - Правовые акты);</w:t>
      </w:r>
      <w:proofErr w:type="gramEnd"/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1.5.2. соответствующие категориям субъектов МСП, установленным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1.5.3. зарегистрированные на территории города Перми и (или) осуществляющие деятельность на территории города Перми через обособленное подразделение, поставленное на учет в налоговом органе;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1.5.4. </w:t>
      </w:r>
      <w:proofErr w:type="gramStart"/>
      <w:r>
        <w:t>сведения</w:t>
      </w:r>
      <w:proofErr w:type="gramEnd"/>
      <w:r>
        <w:t xml:space="preserve"> о которых включены в Единый реестр субъектов малого и среднего предпринимательства;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1.5.5. заключившие договор на размещение НТО в соответствии с действующим законодательством;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1.5.6. осуществившие установку НТО в соответствии со схемой размещения НТО, требованиями и сроками, указанными в договоре на размещение НТО и Правовых актах.</w:t>
      </w: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Normal"/>
        <w:ind w:firstLine="540"/>
        <w:jc w:val="both"/>
      </w:pPr>
      <w:bookmarkStart w:id="3" w:name="P56"/>
      <w:bookmarkEnd w:id="3"/>
      <w:r>
        <w:t>2.1. Субсидии предоставляются субъектам МСП, которые по состоянию на 1 число месяца подачи документов для получения субсидий должны соответствовать следующим требованиям: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2.1.1. не иметь неисполненной обязанности по уплате налогов, сборов, страховых взносов, пеней, </w:t>
      </w:r>
      <w:r>
        <w:lastRenderedPageBreak/>
        <w:t>штрафов, процентов, подлежащих уплате в соответствии с законодательством Российской Федерации о налогах и сборах;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2.1.2. не иметь просроченной задолженности по возврату в бюджет города Перми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бюджетом города Перми (в том числе по договору на размещение НТО);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2.1.3. субъект МСП - юридическое лицо не должен находиться в процессе реорганизации, ликвидации, в отношении него не введена процедура банкротства, деятельность субъекта МСП не приостановлена в порядке, предусмотренном законодательством Российской Федерации, субъект МСП - индивидуальный предприниматель не прекратил деятельность в качестве индивидуального предпринимателя;</w:t>
      </w:r>
    </w:p>
    <w:p w:rsidR="008C5791" w:rsidRDefault="008C5791">
      <w:pPr>
        <w:pStyle w:val="ConsPlusNormal"/>
        <w:spacing w:before="200"/>
        <w:ind w:firstLine="540"/>
        <w:jc w:val="both"/>
      </w:pPr>
      <w:proofErr w:type="gramStart"/>
      <w:r>
        <w:t>2.1.4.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 в отношении</w:t>
      </w:r>
      <w:proofErr w:type="gramEnd"/>
      <w:r>
        <w:t xml:space="preserve"> таких юридических лиц, в совокупности превышает 50%;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2.1.5. не получать средства из бюджета города Перми на основании иных правовых актов на цели, предусмотренные </w:t>
      </w:r>
      <w:hyperlink w:anchor="P40" w:history="1">
        <w:r>
          <w:rPr>
            <w:color w:val="0000FF"/>
          </w:rPr>
          <w:t>пунктом 1.3</w:t>
        </w:r>
      </w:hyperlink>
      <w:r>
        <w:t xml:space="preserve"> настоящего Порядка;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2.1.6. не нарушать условия договора на размещение НТО (с начала срока действия договора).</w:t>
      </w:r>
    </w:p>
    <w:p w:rsidR="008C5791" w:rsidRDefault="008C5791">
      <w:pPr>
        <w:pStyle w:val="ConsPlusNormal"/>
        <w:spacing w:before="200"/>
        <w:ind w:firstLine="540"/>
        <w:jc w:val="both"/>
      </w:pPr>
      <w:bookmarkStart w:id="4" w:name="P63"/>
      <w:bookmarkEnd w:id="4"/>
      <w:r>
        <w:t>2.2. Субсидии предоставляются исходя из произведенных субъектом МСП затрат на приобретение (изготовление) типового НТО, в соответствии с Правовыми актами в пределах лимитов на текущий год. Субсидии предоставляются исходя из общей площади НТО: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для павильонов - в размере 7000 руб. за 1 кв. м;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для киосков площадью 6 кв. м - в размере 12000 руб. за 1 кв. м;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для киосков площадью 9 кв. м - в размере 10000 руб. за 1 кв. м;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но не более 200000 руб. на один НТО.</w:t>
      </w:r>
    </w:p>
    <w:p w:rsidR="008C5791" w:rsidRDefault="008C5791">
      <w:pPr>
        <w:pStyle w:val="ConsPlusNormal"/>
        <w:spacing w:before="200"/>
        <w:ind w:firstLine="540"/>
        <w:jc w:val="both"/>
      </w:pPr>
      <w:bookmarkStart w:id="5" w:name="P68"/>
      <w:bookmarkEnd w:id="5"/>
      <w:r>
        <w:t>2.3. Для получения субсидии субъект МСП представляет в Уполномоченный орган следующие документы: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2.3.1. </w:t>
      </w:r>
      <w:hyperlink w:anchor="P138" w:history="1">
        <w:r>
          <w:rPr>
            <w:color w:val="0000FF"/>
          </w:rPr>
          <w:t>заявку</w:t>
        </w:r>
      </w:hyperlink>
      <w:r>
        <w:t xml:space="preserve"> на получение субсидий в 2 экземплярах по форме согласно приложению 1 к настоящему Порядку с заверенными субъектом МСП копиями: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2.3.1.1. для юридических лиц - листа записи Единого государственного реестра юридических лиц, учредительных документов; для индивидуальных предпринимателей - паспорта и листа записи Единого государственного реестра индивидуальных предпринимателей;</w:t>
      </w:r>
    </w:p>
    <w:p w:rsidR="008C5791" w:rsidRDefault="008C5791">
      <w:pPr>
        <w:pStyle w:val="ConsPlusNormal"/>
        <w:spacing w:before="200"/>
        <w:ind w:firstLine="540"/>
        <w:jc w:val="both"/>
      </w:pPr>
      <w:bookmarkStart w:id="6" w:name="P71"/>
      <w:bookmarkEnd w:id="6"/>
      <w:proofErr w:type="gramStart"/>
      <w:r>
        <w:t>2.3.1.2. для юридических лиц - выписки из Единого государственного реестра юридических лиц по состоянию на дату, которая предшествует дате подачи заявки не более чем на 30 дней; для индивидуальных предпринимателей - выписки из Единого государственного реестра индивидуальных предпринимателей по состоянию на дату, которая предшествует дате подачи заявки не более чем на 30 дней;</w:t>
      </w:r>
      <w:proofErr w:type="gramEnd"/>
    </w:p>
    <w:p w:rsidR="008C5791" w:rsidRDefault="008C5791">
      <w:pPr>
        <w:pStyle w:val="ConsPlusNormal"/>
        <w:spacing w:before="200"/>
        <w:ind w:firstLine="540"/>
        <w:jc w:val="both"/>
      </w:pPr>
      <w:r>
        <w:t>2.3.1.3. договора на размещение НТО;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2.3.1.4. подписанного акта приемки НТО, предусмотренного договором на размещение НТО;</w:t>
      </w:r>
    </w:p>
    <w:p w:rsidR="008C5791" w:rsidRDefault="008C5791">
      <w:pPr>
        <w:pStyle w:val="ConsPlusNormal"/>
        <w:spacing w:before="200"/>
        <w:ind w:firstLine="540"/>
        <w:jc w:val="both"/>
      </w:pPr>
      <w:bookmarkStart w:id="7" w:name="P74"/>
      <w:bookmarkEnd w:id="7"/>
      <w:r>
        <w:t>2.3.1.5. документов, подтверждающих исполнение финансовых обязательств по договору на размещение НТО;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2.3.1.6. договора купли-продажи НТО либо договора на изготовление НТО, документов, подтверждающих прием-передачу НТО;</w:t>
      </w:r>
    </w:p>
    <w:p w:rsidR="008C5791" w:rsidRDefault="008C5791">
      <w:pPr>
        <w:pStyle w:val="ConsPlusNormal"/>
        <w:spacing w:before="200"/>
        <w:ind w:firstLine="540"/>
        <w:jc w:val="both"/>
      </w:pPr>
      <w:proofErr w:type="gramStart"/>
      <w:r>
        <w:t xml:space="preserve">2.3.1.7. платежных поручений, подтверждающих оплату по безналичному расчету субъектами МСП </w:t>
      </w:r>
      <w:r>
        <w:lastRenderedPageBreak/>
        <w:t>приобретения (изготовления) НТО, либо квитанций к приходно-кассовым ордерам с приложением кассовых чеков контрольно-кассовой техники, содержащих наименование продавца, дату продажи, название приобретенных товаров или услуг, их цену и количество, фамилию, инициалы и подпись продавца, заверенные продавцом, в случае оплаты за наличный расчет;</w:t>
      </w:r>
      <w:proofErr w:type="gramEnd"/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2.3.2. </w:t>
      </w:r>
      <w:hyperlink w:anchor="P235" w:history="1">
        <w:r>
          <w:rPr>
            <w:color w:val="0000FF"/>
          </w:rPr>
          <w:t>расчет</w:t>
        </w:r>
      </w:hyperlink>
      <w:r>
        <w:t xml:space="preserve"> размера субсидии по форме согласно приложению 2 к настоящему Порядку;</w:t>
      </w:r>
    </w:p>
    <w:p w:rsidR="008C5791" w:rsidRDefault="008C5791">
      <w:pPr>
        <w:pStyle w:val="ConsPlusNormal"/>
        <w:spacing w:before="200"/>
        <w:ind w:firstLine="540"/>
        <w:jc w:val="both"/>
      </w:pPr>
      <w:proofErr w:type="gramStart"/>
      <w:r>
        <w:t>2.3.3. справку налогового органа по установленной форме, подтверждающую отсутствие у субъекта МСП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 подачи документов (в случае непредставления такого документа Уполномоченный орган запрашивает соответствующие сведения самостоятельно).</w:t>
      </w:r>
      <w:proofErr w:type="gramEnd"/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2.4. В случае непредставления субъектом МСП документов, указанных в </w:t>
      </w:r>
      <w:hyperlink w:anchor="P71" w:history="1">
        <w:r>
          <w:rPr>
            <w:color w:val="0000FF"/>
          </w:rPr>
          <w:t>пунктах 2.3.1.2</w:t>
        </w:r>
      </w:hyperlink>
      <w:r>
        <w:t>-</w:t>
      </w:r>
      <w:hyperlink w:anchor="P74" w:history="1">
        <w:r>
          <w:rPr>
            <w:color w:val="0000FF"/>
          </w:rPr>
          <w:t>2.3.1.5</w:t>
        </w:r>
      </w:hyperlink>
      <w:r>
        <w:t xml:space="preserve"> настоящего Порядка, Уполномоченный орган обращается с запросом о представлении указанной информации посредством направления запроса в соответствующие органы.</w:t>
      </w:r>
    </w:p>
    <w:p w:rsidR="008C5791" w:rsidRDefault="008C5791">
      <w:pPr>
        <w:pStyle w:val="ConsPlusNormal"/>
        <w:spacing w:before="200"/>
        <w:ind w:firstLine="540"/>
        <w:jc w:val="both"/>
      </w:pPr>
      <w:bookmarkStart w:id="8" w:name="P80"/>
      <w:bookmarkEnd w:id="8"/>
      <w:r>
        <w:t>2.5. Документы должны быть пронумерованы, прошнурованы и скреплены оттиском печати субъекта МСП (при наличии).</w:t>
      </w:r>
    </w:p>
    <w:p w:rsidR="008C5791" w:rsidRDefault="008C5791">
      <w:pPr>
        <w:pStyle w:val="ConsPlusNormal"/>
        <w:spacing w:before="200"/>
        <w:ind w:firstLine="540"/>
        <w:jc w:val="both"/>
      </w:pPr>
      <w:bookmarkStart w:id="9" w:name="P81"/>
      <w:bookmarkEnd w:id="9"/>
      <w:r>
        <w:t>2.6. Прием и регистрация заявок и документов (далее - документы) осуществляется Ответственным лицом ежемесячно с 1 по 10 число, в рабочие дни Уполномоченного органа с 09.00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12.00 час. и завершается за 2 месяца до окончания финансового года.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2.7. Ответственное лицо Уполномоченного органа осуществляет прием и регистрацию документов, представленных субъектами МСП, в порядке поступления с присвоением порядкового номера в журнале регистрации заявок на получение субсидий (далее - Журнал), который должен быть пронумерован, прошнурован и скреплен оттиском печати Уполномоченного органа. Запись в Журнале должна содержать регистрационный номер поступивших документов, дату и время (часы и минуты) их приема, сведения о лице, представившем документы. Регистрация документов производится в день их поступления в Уполномоченный орган.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2.8. Подтверждением приема документов является подпись Ответственного лица Уполномоченного органа, принявшего заявку, с указанием даты и времени приема документов на втором экземпляре заявки, который возвращается субъекту МСП. Субъект МСП вправе отозвать свою заявку.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2.9. Принятые документы рассматриваются Уполномоченным органом на соответствие субъекта МСП требованиям, установленным настоящим Порядком, в течение 7 рабочих дней со дня окончания приема заявок в текущем месяце.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2.10. По итогам рассмотрения представленных документов Уполномоченный орган принимает решение о предоставлении субсидии или об отказе в предоставлении субсидии.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Решение об отказе в предоставлении субсидии принимается Уполномоченным органом при наличии оснований, предусмотренных </w:t>
      </w:r>
      <w:hyperlink w:anchor="P88" w:history="1">
        <w:r>
          <w:rPr>
            <w:color w:val="0000FF"/>
          </w:rPr>
          <w:t>пунктом 2.11</w:t>
        </w:r>
      </w:hyperlink>
      <w:r>
        <w:t xml:space="preserve"> настоящего Порядка. В случае принятия решения об отказе в предоставлении субсидии Уполномоченный орган в течение 10 рабочих дней направляет Субъекту МСП письменное уведомление о принятом решении с указанием причины отказа по почтовому адресу, адресу электронной почты, указанному при регистрации в Журнале, либо вручает его лично.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Субъект МСП может повторно подать заявление после устранения причин, послуживших основанием для отказа в предоставлении субсидии.</w:t>
      </w:r>
    </w:p>
    <w:p w:rsidR="008C5791" w:rsidRDefault="008C5791">
      <w:pPr>
        <w:pStyle w:val="ConsPlusNormal"/>
        <w:spacing w:before="200"/>
        <w:ind w:firstLine="540"/>
        <w:jc w:val="both"/>
      </w:pPr>
      <w:bookmarkStart w:id="10" w:name="P88"/>
      <w:bookmarkEnd w:id="10"/>
      <w:r>
        <w:t>2.11. Основаниями для отказа в предоставлении субсидии являются: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2.11.1. несоответствие представленных субъектом МСП документов требованиям, определенным </w:t>
      </w:r>
      <w:hyperlink w:anchor="P68" w:history="1">
        <w:r>
          <w:rPr>
            <w:color w:val="0000FF"/>
          </w:rPr>
          <w:t>пунктами 2.3</w:t>
        </w:r>
      </w:hyperlink>
      <w:r>
        <w:t xml:space="preserve">, </w:t>
      </w:r>
      <w:hyperlink w:anchor="P80" w:history="1">
        <w:r>
          <w:rPr>
            <w:color w:val="0000FF"/>
          </w:rPr>
          <w:t>2.5</w:t>
        </w:r>
      </w:hyperlink>
      <w:r>
        <w:t xml:space="preserve"> настоящего Порядка, или непредставление (представление не в полном объеме) документов, указанных в </w:t>
      </w:r>
      <w:hyperlink w:anchor="P68" w:history="1">
        <w:r>
          <w:rPr>
            <w:color w:val="0000FF"/>
          </w:rPr>
          <w:t>пункте 2.3</w:t>
        </w:r>
      </w:hyperlink>
      <w:r>
        <w:t xml:space="preserve"> настоящего Порядка;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2.11.2. недостоверность представленной субъектом МСП информации;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2.11.3. несоответствие субъекта МСП требованиям, указанным в </w:t>
      </w:r>
      <w:hyperlink w:anchor="P44" w:history="1">
        <w:r>
          <w:rPr>
            <w:color w:val="0000FF"/>
          </w:rPr>
          <w:t>пунктах 1.5</w:t>
        </w:r>
      </w:hyperlink>
      <w:r>
        <w:t xml:space="preserve">, </w:t>
      </w:r>
      <w:hyperlink w:anchor="P56" w:history="1">
        <w:r>
          <w:rPr>
            <w:color w:val="0000FF"/>
          </w:rPr>
          <w:t>2.1</w:t>
        </w:r>
      </w:hyperlink>
      <w:r>
        <w:t xml:space="preserve"> настоящего Порядка;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2.11.4. представление документов в срок, не соответствующий </w:t>
      </w:r>
      <w:hyperlink w:anchor="P81" w:history="1">
        <w:r>
          <w:rPr>
            <w:color w:val="0000FF"/>
          </w:rPr>
          <w:t>пункту 2.6</w:t>
        </w:r>
      </w:hyperlink>
      <w:r>
        <w:t xml:space="preserve"> настоящего Порядка.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2.12. В срок не позднее 10 рабочих дней Уполномоченный орган направляет субъекту МСП, в </w:t>
      </w:r>
      <w:r>
        <w:lastRenderedPageBreak/>
        <w:t xml:space="preserve">отношении которого принято решение о выдаче субсидии, проект </w:t>
      </w:r>
      <w:hyperlink r:id="rId14" w:history="1">
        <w:r>
          <w:rPr>
            <w:color w:val="0000FF"/>
          </w:rPr>
          <w:t>договора</w:t>
        </w:r>
      </w:hyperlink>
      <w:r>
        <w:t xml:space="preserve"> о предоставлении субсидии по типовой форме, утвержденной распоряжением </w:t>
      </w:r>
      <w:proofErr w:type="gramStart"/>
      <w:r>
        <w:t>начальника департамента финансов администрации города Перми</w:t>
      </w:r>
      <w:proofErr w:type="gramEnd"/>
      <w:r>
        <w:t xml:space="preserve"> от 26 декабря 2016 г. N СЭД-06-01.01-03-р-213 (далее - Договор). Проект Договора направляется в адрес субъекта МСП по почтовому адресу, адресу электронной почты, указанному при регистрации в Журнале, либо вручается лично.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2.13. Дополнительное соглашение к Договору, в том числе дополнительное </w:t>
      </w:r>
      <w:hyperlink r:id="rId15" w:history="1">
        <w:r>
          <w:rPr>
            <w:color w:val="0000FF"/>
          </w:rPr>
          <w:t>соглашение</w:t>
        </w:r>
      </w:hyperlink>
      <w:r>
        <w:t xml:space="preserve"> о расторжении Договора, заключается при необходимости в соответствии с типовой формой, утвержденной распоряжением </w:t>
      </w:r>
      <w:proofErr w:type="gramStart"/>
      <w:r>
        <w:t>начальника департамента финансов администрации города Перми</w:t>
      </w:r>
      <w:proofErr w:type="gramEnd"/>
      <w:r>
        <w:t xml:space="preserve"> от 26 декабря 2016 г. N СЭД-06-01.01-03-р-213.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2.14. После получения уведомления субъект МСП должен явиться в Уполномоченный орган для подписания Договора.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2.15. Субсидии предоставляются в полном объеме путем перечисления на расчетный счет субъекта МСП, открытый субъектом МСП в учреждениях Центрального банка Российской Федерации или кредитных организациях, не позднее 10 рабочих дней после подписания Договора.</w:t>
      </w:r>
    </w:p>
    <w:p w:rsidR="008C5791" w:rsidRDefault="008C5791">
      <w:pPr>
        <w:pStyle w:val="ConsPlusNormal"/>
        <w:spacing w:before="200"/>
        <w:ind w:firstLine="540"/>
        <w:jc w:val="both"/>
      </w:pPr>
      <w:bookmarkStart w:id="11" w:name="P97"/>
      <w:bookmarkEnd w:id="11"/>
      <w:r>
        <w:t>2.16. Результатом предоставления субсидий является получение финансовой поддержки субъектом МСП, установившим типовой нестационарный торговый объект.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2.17. </w:t>
      </w:r>
      <w:proofErr w:type="gramStart"/>
      <w:r>
        <w:t>В случае невозможности предоставления субсидий в текущем финансовом году в связи с недостаточностью лимитов бюджетных обязательств субсидии предоставляются в очередном финансовом году субъектам МСП, в отношении которых принято решение о предоставлении субсидии, без повторного прохождения проверки на соответствие субъекта МСП условиям и требованиям в соответствии с настоящим Порядком, в пределах соответствующих лимитов бюджетных обязательств.</w:t>
      </w:r>
      <w:proofErr w:type="gramEnd"/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Title"/>
        <w:jc w:val="center"/>
        <w:outlineLvl w:val="1"/>
      </w:pPr>
      <w:r>
        <w:t>III. Требования к отчетности</w:t>
      </w: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Normal"/>
        <w:ind w:firstLine="540"/>
        <w:jc w:val="both"/>
      </w:pPr>
      <w:r>
        <w:t>3.1. Субъект МСП несет ответственность за представление отчетности, соблюдение требований и условий, установленных настоящим Порядком.</w:t>
      </w:r>
    </w:p>
    <w:p w:rsidR="008C5791" w:rsidRDefault="008C5791">
      <w:pPr>
        <w:pStyle w:val="ConsPlusNormal"/>
        <w:spacing w:before="200"/>
        <w:ind w:firstLine="540"/>
        <w:jc w:val="both"/>
      </w:pPr>
      <w:bookmarkStart w:id="12" w:name="P103"/>
      <w:bookmarkEnd w:id="12"/>
      <w:r>
        <w:t xml:space="preserve">3.2. Субъект МСП ежегодно не позднее 15 декабря представляет в Уполномоченный орган </w:t>
      </w:r>
      <w:hyperlink w:anchor="P282" w:history="1">
        <w:r>
          <w:rPr>
            <w:color w:val="0000FF"/>
          </w:rPr>
          <w:t>отчет</w:t>
        </w:r>
      </w:hyperlink>
      <w:r>
        <w:t xml:space="preserve"> о достижении результатов предоставления субсидии на бумажном носителе по форме согласно приложению 3 к настоящему Порядку. Отчет представляется до окончания срока действия договора на размещение НТО.</w:t>
      </w: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Title"/>
        <w:jc w:val="center"/>
        <w:outlineLvl w:val="1"/>
      </w:pPr>
      <w:r>
        <w:t xml:space="preserve">IV.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8C5791" w:rsidRDefault="008C5791">
      <w:pPr>
        <w:pStyle w:val="ConsPlusTitle"/>
        <w:jc w:val="center"/>
      </w:pPr>
      <w:r>
        <w:t>условий, целей и порядка предоставления субсидий</w:t>
      </w:r>
    </w:p>
    <w:p w:rsidR="008C5791" w:rsidRDefault="008C5791">
      <w:pPr>
        <w:pStyle w:val="ConsPlusTitle"/>
        <w:jc w:val="center"/>
      </w:pPr>
      <w:r>
        <w:t>и ответственности за их нарушение</w:t>
      </w: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Normal"/>
        <w:ind w:firstLine="540"/>
        <w:jc w:val="both"/>
      </w:pPr>
      <w:r>
        <w:t>4.1. Субъект МСП несет ответственность за достоверность представленных сведений, использование субсидии в соответствии с целями и условиями, установленными настоящим Порядком.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4.2. Уполномоченный орган, орган муниципального финансового контроля осуществляют обязательную проверку соблюдения условий, целей и порядка предоставления субсидий субъектами МСП.</w:t>
      </w:r>
    </w:p>
    <w:p w:rsidR="008C5791" w:rsidRDefault="008C5791">
      <w:pPr>
        <w:pStyle w:val="ConsPlusNormal"/>
        <w:spacing w:before="200"/>
        <w:ind w:firstLine="540"/>
        <w:jc w:val="both"/>
      </w:pPr>
      <w:bookmarkStart w:id="13" w:name="P111"/>
      <w:bookmarkEnd w:id="13"/>
      <w:r>
        <w:t>4.3. Возврат субсидии в бюджет города Перми осуществляется субъектом МСП в случаях: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4.3.1. нарушения условий ее предоставления, выявленного по фактам проверок, произведенных Уполномоченным органом и органом муниципального финансового контроля;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4.3.2. непредставления документов, указанных в </w:t>
      </w:r>
      <w:hyperlink w:anchor="P103" w:history="1">
        <w:r>
          <w:rPr>
            <w:color w:val="0000FF"/>
          </w:rPr>
          <w:t>пункте 3.2</w:t>
        </w:r>
      </w:hyperlink>
      <w:r>
        <w:t xml:space="preserve"> настоящего Порядка;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4.3.3. </w:t>
      </w:r>
      <w:proofErr w:type="spellStart"/>
      <w:r>
        <w:t>недостижения</w:t>
      </w:r>
      <w:proofErr w:type="spellEnd"/>
      <w:r>
        <w:t xml:space="preserve"> результатов предоставления субсидии, указанных в </w:t>
      </w:r>
      <w:hyperlink w:anchor="P97" w:history="1">
        <w:r>
          <w:rPr>
            <w:color w:val="0000FF"/>
          </w:rPr>
          <w:t>пункте 2.16</w:t>
        </w:r>
      </w:hyperlink>
      <w:r>
        <w:t xml:space="preserve"> настоящего Порядка;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4.3.4. досрочного расторжения договора на право размещения НТО по соглашению сторон по инициативе субъекта МСП;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4.3.5. досрочного расторжения договора на размещение НТО в связи с односторонним отказом органа, осуществляющего функции органа местного самоуправления в части заключения договора на размещение НТО, за исключением случаев, когда договор подлежит расторжению: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при переходе земельного участка, на котором </w:t>
      </w:r>
      <w:proofErr w:type="gramStart"/>
      <w:r>
        <w:t>размещен</w:t>
      </w:r>
      <w:proofErr w:type="gramEnd"/>
      <w:r>
        <w:t xml:space="preserve"> НТО, в собственность третьих лиц;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lastRenderedPageBreak/>
        <w:t xml:space="preserve">при изъятии земельного участка для государственных и муниципальных нужд в случае необходимости в использовании земельного участка, на котором </w:t>
      </w:r>
      <w:proofErr w:type="gramStart"/>
      <w:r>
        <w:t>расположен</w:t>
      </w:r>
      <w:proofErr w:type="gramEnd"/>
      <w:r>
        <w:t xml:space="preserve"> НТО.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4.4. Факт нарушения субъектом МСП условий предоставления субсидий устанавливается Уполномоченным органом и органом муниципального финансового контроля.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4.5. Возврат субсидии в случае выявления фактов нарушений, указанных в </w:t>
      </w:r>
      <w:hyperlink w:anchor="P111" w:history="1">
        <w:r>
          <w:rPr>
            <w:color w:val="0000FF"/>
          </w:rPr>
          <w:t>пункте 4.3</w:t>
        </w:r>
      </w:hyperlink>
      <w:r>
        <w:t xml:space="preserve"> настоящего Порядка, осуществляется в следующем порядке: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4.5.1. Уполномоченный орган в течение 7 календарных дней со дня выявления нарушения направляет субъекту МСП требование о возврате субсидии;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>4.5.2. субъект МСП осуществляет возврат субсидии в течение 10 календарных дней со дня получения требования о возврате субсидии;</w:t>
      </w:r>
    </w:p>
    <w:p w:rsidR="008C5791" w:rsidRDefault="008C5791">
      <w:pPr>
        <w:pStyle w:val="ConsPlusNormal"/>
        <w:spacing w:before="200"/>
        <w:ind w:firstLine="540"/>
        <w:jc w:val="both"/>
      </w:pPr>
      <w:r>
        <w:t xml:space="preserve">4.5.3. в случае невыполнения субъектом МСП в установленный срок </w:t>
      </w:r>
      <w:proofErr w:type="gramStart"/>
      <w:r>
        <w:t>требования</w:t>
      </w:r>
      <w:proofErr w:type="gramEnd"/>
      <w:r>
        <w:t xml:space="preserve"> о возврате субсидии Уполномоченный орган обеспечивает возврат субсидии в судебном порядке.</w:t>
      </w: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Normal"/>
        <w:jc w:val="both"/>
      </w:pPr>
    </w:p>
    <w:p w:rsidR="008C5791" w:rsidRDefault="008C5791">
      <w:pPr>
        <w:pStyle w:val="ConsPlusNormal"/>
        <w:jc w:val="both"/>
      </w:pPr>
    </w:p>
    <w:sectPr w:rsidR="008C5791" w:rsidSect="00C8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791"/>
    <w:rsid w:val="00240B49"/>
    <w:rsid w:val="0025017A"/>
    <w:rsid w:val="002F5E02"/>
    <w:rsid w:val="00475676"/>
    <w:rsid w:val="004F1ADE"/>
    <w:rsid w:val="005E3A35"/>
    <w:rsid w:val="008C21F9"/>
    <w:rsid w:val="008C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791"/>
    <w:pPr>
      <w:widowControl w:val="0"/>
      <w:autoSpaceDE w:val="0"/>
      <w:autoSpaceDN w:val="0"/>
      <w:jc w:val="left"/>
    </w:pPr>
    <w:rPr>
      <w:sz w:val="20"/>
      <w:szCs w:val="20"/>
    </w:rPr>
  </w:style>
  <w:style w:type="paragraph" w:customStyle="1" w:styleId="ConsPlusTitle">
    <w:name w:val="ConsPlusTitle"/>
    <w:rsid w:val="008C5791"/>
    <w:pPr>
      <w:widowControl w:val="0"/>
      <w:autoSpaceDE w:val="0"/>
      <w:autoSpaceDN w:val="0"/>
      <w:jc w:val="left"/>
    </w:pPr>
    <w:rPr>
      <w:b/>
      <w:sz w:val="20"/>
      <w:szCs w:val="20"/>
    </w:rPr>
  </w:style>
  <w:style w:type="paragraph" w:customStyle="1" w:styleId="ConsPlusTitlePage">
    <w:name w:val="ConsPlusTitlePage"/>
    <w:rsid w:val="008C5791"/>
    <w:pPr>
      <w:widowControl w:val="0"/>
      <w:autoSpaceDE w:val="0"/>
      <w:autoSpaceDN w:val="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B82C4D34DFAF2C5EAD7FA8E9E297E65A2BCB08D728B52089CF311B66FA7F108A960EBF1BB5625F8E43AFFE5CDB00809D138E9FA9717FB607NFL" TargetMode="External"/><Relationship Id="rId13" Type="http://schemas.openxmlformats.org/officeDocument/2006/relationships/hyperlink" Target="consultantplus://offline/ref=92B82C4D34DFAF2C5EAD7FA8E9E297E65A2BC300D32FB52089CF311B66FA7F10989656B319BC7C5E8956F9AF1A08N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B82C4D34DFAF2C5EAD7FA8E9E297E65A2BC300D32FB52089CF311B66FA7F108A960EBF1BB563588D43AFFE5CDB00809D138E9FA9717FB607NFL" TargetMode="External"/><Relationship Id="rId12" Type="http://schemas.openxmlformats.org/officeDocument/2006/relationships/hyperlink" Target="consultantplus://offline/ref=92B82C4D34DFAF2C5EAD61A5FF8ECAED5124940CD72CB975D39A374C39AA7945CAD608EA58F16F5F8D48FCA91A8559D3D0588399BE6D7FB0612F128107NE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B82C4D34DFAF2C5EAD7FA8E9E297E65A2BC801D528B52089CF311B66FA7F10989656B319BC7C5E8956F9AF1A08NEL" TargetMode="External"/><Relationship Id="rId11" Type="http://schemas.openxmlformats.org/officeDocument/2006/relationships/hyperlink" Target="consultantplus://offline/ref=92B82C4D34DFAF2C5EAD61A5FF8ECAED5124940CD72DBB73D09E374C39AA7945CAD608EA4AF137538F41E5AF1C900F829600NDL" TargetMode="External"/><Relationship Id="rId5" Type="http://schemas.openxmlformats.org/officeDocument/2006/relationships/hyperlink" Target="consultantplus://offline/ref=92B82C4D34DFAF2C5EAD7FA8E9E297E65A2ACB01D52EB52089CF311B66FA7F108A960EBF1BB6665E8D43AFFE5CDB00809D138E9FA9717FB607NFL" TargetMode="External"/><Relationship Id="rId15" Type="http://schemas.openxmlformats.org/officeDocument/2006/relationships/hyperlink" Target="consultantplus://offline/ref=92B82C4D34DFAF2C5EAD61A5FF8ECAED5124940CD72CB974DD9B374C39AA7945CAD608EA58F16F5F8D48FCA7198559D3D0588399BE6D7FB0612F128107NEL" TargetMode="External"/><Relationship Id="rId10" Type="http://schemas.openxmlformats.org/officeDocument/2006/relationships/hyperlink" Target="consultantplus://offline/ref=92B82C4D34DFAF2C5EAD61A5FF8ECAED5124940CD72EBD77D793374C39AA7945CAD608EA58F16F5F8D48FBAE198559D3D0588399BE6D7FB0612F128107NE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2B82C4D34DFAF2C5EAD61A5FF8ECAED5124940CD72CB872D49C374C39AA7945CAD608EA4AF137538F41E5AF1C900F829600NDL" TargetMode="External"/><Relationship Id="rId14" Type="http://schemas.openxmlformats.org/officeDocument/2006/relationships/hyperlink" Target="consultantplus://offline/ref=92B82C4D34DFAF2C5EAD61A5FF8ECAED5124940CD72CB974DD9B374C39AA7945CAD608EA58F16F5F8D48FBAE1C8559D3D0588399BE6D7FB0612F128107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3059</Words>
  <Characters>17438</Characters>
  <Application>Microsoft Office Word</Application>
  <DocSecurity>0</DocSecurity>
  <Lines>145</Lines>
  <Paragraphs>40</Paragraphs>
  <ScaleCrop>false</ScaleCrop>
  <Company/>
  <LinksUpToDate>false</LinksUpToDate>
  <CharactersWithSpaces>20457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yugova-aa</dc:creator>
  <cp:lastModifiedBy>yugova-aa</cp:lastModifiedBy>
  <cp:revision>2</cp:revision>
  <dcterms:created xsi:type="dcterms:W3CDTF">2020-04-29T11:13:00Z</dcterms:created>
  <dcterms:modified xsi:type="dcterms:W3CDTF">2020-04-29T11:16:00Z</dcterms:modified>
</cp:coreProperties>
</file>