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67" w:rsidRDefault="00FD5267" w:rsidP="00FD5267">
      <w:pPr>
        <w:pStyle w:val="ConsPlusNormal"/>
        <w:jc w:val="center"/>
      </w:pPr>
      <w:r>
        <w:t>РАСЧЕТ</w:t>
      </w:r>
    </w:p>
    <w:p w:rsidR="00FD5267" w:rsidRDefault="00FD5267" w:rsidP="00FD5267">
      <w:pPr>
        <w:pStyle w:val="ConsPlusNormal"/>
        <w:jc w:val="center"/>
      </w:pPr>
      <w:r>
        <w:t>размера субсидии в целях возмещения части затрат,</w:t>
      </w:r>
    </w:p>
    <w:p w:rsidR="00FD5267" w:rsidRDefault="00FD5267" w:rsidP="00FD5267">
      <w:pPr>
        <w:pStyle w:val="ConsPlusNormal"/>
        <w:jc w:val="center"/>
      </w:pPr>
      <w:proofErr w:type="gramStart"/>
      <w:r>
        <w:t>связанных</w:t>
      </w:r>
      <w:proofErr w:type="gramEnd"/>
      <w:r>
        <w:t xml:space="preserve"> с приобретением (изготовлением) типового</w:t>
      </w:r>
    </w:p>
    <w:p w:rsidR="00FD5267" w:rsidRDefault="00FD5267" w:rsidP="00FD5267">
      <w:pPr>
        <w:pStyle w:val="ConsPlusNormal"/>
        <w:jc w:val="center"/>
      </w:pPr>
      <w:r>
        <w:t>нестационарного торгового объекта (киоск или павильон)</w:t>
      </w:r>
    </w:p>
    <w:p w:rsidR="00FD5267" w:rsidRDefault="00FD5267" w:rsidP="00FD5267">
      <w:pPr>
        <w:pStyle w:val="ConsPlusNormal"/>
        <w:jc w:val="center"/>
      </w:pPr>
      <w:r>
        <w:t>____________________________________________________________</w:t>
      </w:r>
    </w:p>
    <w:p w:rsidR="00FD5267" w:rsidRDefault="00FD5267" w:rsidP="00FD5267">
      <w:pPr>
        <w:pStyle w:val="ConsPlusNormal"/>
        <w:jc w:val="center"/>
      </w:pPr>
      <w:proofErr w:type="gramStart"/>
      <w:r>
        <w:t>(полное наименование субъекта малого и среднего</w:t>
      </w:r>
      <w:proofErr w:type="gramEnd"/>
    </w:p>
    <w:p w:rsidR="00FD5267" w:rsidRDefault="00FD5267" w:rsidP="00FD5267">
      <w:pPr>
        <w:pStyle w:val="ConsPlusNormal"/>
        <w:jc w:val="center"/>
      </w:pPr>
      <w:r>
        <w:t>предпринимательства)</w:t>
      </w:r>
    </w:p>
    <w:p w:rsidR="00FD5267" w:rsidRDefault="00FD5267" w:rsidP="00FD52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8"/>
        <w:gridCol w:w="1644"/>
      </w:tblGrid>
      <w:tr w:rsidR="00FD5267" w:rsidTr="00B8548D">
        <w:tc>
          <w:tcPr>
            <w:tcW w:w="7428" w:type="dxa"/>
          </w:tcPr>
          <w:p w:rsidR="00FD5267" w:rsidRDefault="00FD5267" w:rsidP="00B8548D">
            <w:pPr>
              <w:pStyle w:val="ConsPlusNormal"/>
            </w:pPr>
            <w:r>
              <w:t>Тип приобретенного (изготовленного) нестационарного торгового объекта</w:t>
            </w:r>
          </w:p>
        </w:tc>
        <w:tc>
          <w:tcPr>
            <w:tcW w:w="1644" w:type="dxa"/>
          </w:tcPr>
          <w:p w:rsidR="00FD5267" w:rsidRDefault="00FD5267" w:rsidP="00B8548D">
            <w:pPr>
              <w:pStyle w:val="ConsPlusNormal"/>
            </w:pPr>
          </w:p>
        </w:tc>
      </w:tr>
      <w:tr w:rsidR="00FD5267" w:rsidTr="00B8548D">
        <w:tc>
          <w:tcPr>
            <w:tcW w:w="7428" w:type="dxa"/>
          </w:tcPr>
          <w:p w:rsidR="00FD5267" w:rsidRDefault="00FD5267" w:rsidP="00B8548D">
            <w:pPr>
              <w:pStyle w:val="ConsPlusNormal"/>
              <w:jc w:val="both"/>
            </w:pPr>
            <w:r>
              <w:t>Общая площадь нестационарного торгового объекта, кв. м</w:t>
            </w:r>
          </w:p>
        </w:tc>
        <w:tc>
          <w:tcPr>
            <w:tcW w:w="1644" w:type="dxa"/>
          </w:tcPr>
          <w:p w:rsidR="00FD5267" w:rsidRDefault="00FD5267" w:rsidP="00B8548D">
            <w:pPr>
              <w:pStyle w:val="ConsPlusNormal"/>
            </w:pPr>
          </w:p>
        </w:tc>
      </w:tr>
      <w:tr w:rsidR="00FD5267" w:rsidTr="00B8548D">
        <w:tc>
          <w:tcPr>
            <w:tcW w:w="7428" w:type="dxa"/>
          </w:tcPr>
          <w:p w:rsidR="00FD5267" w:rsidRDefault="00FD5267" w:rsidP="00B8548D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FD5267" w:rsidRDefault="00FD5267" w:rsidP="00B8548D">
            <w:pPr>
              <w:pStyle w:val="ConsPlusNormal"/>
            </w:pPr>
          </w:p>
        </w:tc>
      </w:tr>
      <w:tr w:rsidR="00FD5267" w:rsidTr="00B8548D">
        <w:tc>
          <w:tcPr>
            <w:tcW w:w="7428" w:type="dxa"/>
          </w:tcPr>
          <w:p w:rsidR="00FD5267" w:rsidRDefault="00FD5267" w:rsidP="00B8548D">
            <w:pPr>
              <w:pStyle w:val="ConsPlusNormal"/>
            </w:pPr>
            <w:r>
              <w:t>Дата подписания акта приемки нестационарного торгового объекта</w:t>
            </w:r>
          </w:p>
        </w:tc>
        <w:tc>
          <w:tcPr>
            <w:tcW w:w="1644" w:type="dxa"/>
          </w:tcPr>
          <w:p w:rsidR="00FD5267" w:rsidRDefault="00FD5267" w:rsidP="00B8548D">
            <w:pPr>
              <w:pStyle w:val="ConsPlusNormal"/>
            </w:pPr>
          </w:p>
        </w:tc>
      </w:tr>
      <w:tr w:rsidR="00FD5267" w:rsidTr="00B8548D">
        <w:tc>
          <w:tcPr>
            <w:tcW w:w="7428" w:type="dxa"/>
          </w:tcPr>
          <w:p w:rsidR="00FD5267" w:rsidRDefault="00FD5267" w:rsidP="00B8548D">
            <w:pPr>
              <w:pStyle w:val="ConsPlusNormal"/>
            </w:pPr>
            <w:r>
              <w:t xml:space="preserve">Сумма субсидии, рассчитанная в соответствии с </w:t>
            </w:r>
            <w:hyperlink w:anchor="P75" w:history="1">
              <w:r>
                <w:rPr>
                  <w:color w:val="0000FF"/>
                </w:rPr>
                <w:t>пунктом 2.2.1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 (киоска, павильона). Субсидия предоставляется в размере произведенных затрат, но не более 200000 руб.</w:t>
            </w:r>
          </w:p>
        </w:tc>
        <w:tc>
          <w:tcPr>
            <w:tcW w:w="1644" w:type="dxa"/>
          </w:tcPr>
          <w:p w:rsidR="00FD5267" w:rsidRDefault="00FD5267" w:rsidP="00B8548D">
            <w:pPr>
              <w:pStyle w:val="ConsPlusNormal"/>
            </w:pPr>
          </w:p>
        </w:tc>
      </w:tr>
    </w:tbl>
    <w:p w:rsidR="00FD5267" w:rsidRDefault="00FD5267" w:rsidP="00FD52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4543"/>
        <w:gridCol w:w="1950"/>
      </w:tblGrid>
      <w:tr w:rsidR="00FD5267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FD5267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____________________</w:t>
            </w:r>
          </w:p>
          <w:p w:rsidR="00FD5267" w:rsidRDefault="00FD5267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FD5267" w:rsidRDefault="00FD5267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</w:pPr>
          </w:p>
        </w:tc>
      </w:tr>
      <w:tr w:rsidR="00FD5267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М.П. (при наличии)</w:t>
            </w:r>
          </w:p>
          <w:p w:rsidR="00FD5267" w:rsidRDefault="00FD5267" w:rsidP="00B8548D">
            <w:pPr>
              <w:pStyle w:val="ConsPlusNormal"/>
            </w:pPr>
          </w:p>
          <w:p w:rsidR="00FD5267" w:rsidRDefault="00FD5267" w:rsidP="00B8548D">
            <w:pPr>
              <w:pStyle w:val="ConsPlusNormal"/>
              <w:jc w:val="both"/>
            </w:pPr>
            <w:r>
              <w:t>"_____" ________________ 20____ г.</w:t>
            </w:r>
          </w:p>
          <w:p w:rsidR="00FD5267" w:rsidRDefault="00FD5267" w:rsidP="00B8548D">
            <w:pPr>
              <w:pStyle w:val="ConsPlusNormal"/>
            </w:pPr>
          </w:p>
          <w:p w:rsidR="00FD5267" w:rsidRDefault="00FD5267" w:rsidP="00B8548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D5267" w:rsidRDefault="00FD5267" w:rsidP="00B8548D">
            <w:pPr>
              <w:pStyle w:val="ConsPlusNormal"/>
              <w:jc w:val="center"/>
            </w:pPr>
            <w:proofErr w:type="gramStart"/>
            <w:r>
              <w:t>(исполнитель (ответственное лицо уполномоченной организации)</w:t>
            </w:r>
            <w:proofErr w:type="gramEnd"/>
          </w:p>
        </w:tc>
      </w:tr>
      <w:tr w:rsidR="00FD5267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____________________</w:t>
            </w:r>
          </w:p>
          <w:p w:rsidR="00FD5267" w:rsidRDefault="00FD5267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FD5267" w:rsidRDefault="00FD5267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D5267" w:rsidRDefault="00FD5267" w:rsidP="00B8548D">
            <w:pPr>
              <w:pStyle w:val="ConsPlusNormal"/>
            </w:pPr>
          </w:p>
        </w:tc>
      </w:tr>
    </w:tbl>
    <w:p w:rsidR="00A025E1" w:rsidRDefault="00A025E1"/>
    <w:sectPr w:rsidR="00A025E1" w:rsidSect="00A0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67"/>
    <w:rsid w:val="00A025E1"/>
    <w:rsid w:val="00FD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2021-03-30T05:38:00Z</dcterms:created>
  <dcterms:modified xsi:type="dcterms:W3CDTF">2021-03-30T05:38:00Z</dcterms:modified>
</cp:coreProperties>
</file>