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40"/>
        <w:gridCol w:w="6163"/>
      </w:tblGrid>
      <w:tr w:rsidR="00522F23"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TitlePage"/>
            </w:pPr>
            <w:r>
              <w:t xml:space="preserve">Документ предоставлен </w:t>
            </w:r>
            <w:hyperlink r:id="rId4" w:history="1">
              <w:r>
                <w:rPr>
                  <w:color w:val="0000FF"/>
                </w:rPr>
                <w:t>КонсультантПлюс</w:t>
              </w:r>
            </w:hyperlink>
            <w:r>
              <w:br/>
            </w: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Title"/>
              <w:jc w:val="center"/>
            </w:pPr>
            <w:r>
              <w:t>АДМИНИСТРАЦИЯ ГОРОДА ПЕРМИ</w:t>
            </w:r>
          </w:p>
          <w:p w:rsidR="00522F23" w:rsidRDefault="00522F23">
            <w:pPr>
              <w:pStyle w:val="ConsPlusTitle"/>
              <w:jc w:val="center"/>
            </w:pPr>
          </w:p>
          <w:p w:rsidR="00522F23" w:rsidRDefault="00522F23">
            <w:pPr>
              <w:pStyle w:val="ConsPlusTitle"/>
              <w:jc w:val="center"/>
            </w:pPr>
            <w:r>
              <w:t>ПОСТАНОВЛЕНИЕ</w:t>
            </w:r>
          </w:p>
          <w:p w:rsidR="00522F23" w:rsidRDefault="00522F23">
            <w:pPr>
              <w:pStyle w:val="ConsPlusTitle"/>
              <w:jc w:val="center"/>
            </w:pPr>
            <w:r>
              <w:t>от 29 декабря 2014 г. N 1056</w:t>
            </w:r>
          </w:p>
          <w:p w:rsidR="00522F23" w:rsidRDefault="00522F23">
            <w:pPr>
              <w:pStyle w:val="ConsPlusTitle"/>
              <w:jc w:val="center"/>
            </w:pPr>
          </w:p>
          <w:p w:rsidR="00522F23" w:rsidRDefault="00522F23">
            <w:pPr>
              <w:pStyle w:val="ConsPlusTitle"/>
              <w:jc w:val="center"/>
            </w:pPr>
            <w:r>
              <w:t>О СОЗДАНИИ СОВЕТА ПО УЛУЧШЕНИЮ ИНВЕСТИЦИОННОГО КЛИМАТА</w:t>
            </w:r>
          </w:p>
          <w:p w:rsidR="00522F23" w:rsidRDefault="00522F23">
            <w:pPr>
              <w:pStyle w:val="ConsPlusTitle"/>
              <w:jc w:val="center"/>
            </w:pPr>
            <w:r>
              <w:t>ПРИ ГЛАВЕ АДМИНИСТРАЦИИ ГОРОДА ПЕРМИ</w:t>
            </w:r>
          </w:p>
          <w:p w:rsidR="00522F23" w:rsidRDefault="00522F23">
            <w:pPr>
              <w:pStyle w:val="ConsPlusNormal"/>
              <w:jc w:val="center"/>
            </w:pPr>
            <w:r>
              <w:t>Список изменяющих документов</w:t>
            </w:r>
          </w:p>
          <w:p w:rsidR="00522F23" w:rsidRDefault="00522F23">
            <w:pPr>
              <w:pStyle w:val="ConsPlusNormal"/>
              <w:jc w:val="center"/>
            </w:pPr>
            <w: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</w:t>
            </w:r>
          </w:p>
          <w:p w:rsidR="00522F23" w:rsidRDefault="00522F23">
            <w:pPr>
              <w:pStyle w:val="ConsPlusNormal"/>
              <w:jc w:val="center"/>
            </w:pPr>
            <w:r>
              <w:t>от 25.02.2015 N 94)</w:t>
            </w: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 xml:space="preserve">В соответствии с </w:t>
            </w:r>
            <w:hyperlink r:id="rId6" w:history="1">
              <w:r>
                <w:rPr>
                  <w:color w:val="0000FF"/>
                </w:rPr>
                <w:t>пунктом 8 статьи 60</w:t>
              </w:r>
            </w:hyperlink>
            <w:r>
              <w:t xml:space="preserve"> Устава города Перми, </w:t>
            </w:r>
            <w:hyperlink r:id="rId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Пермской городской Думы от 20 ноября 2012 г. N 255 "Об утверждении целевых показателей деятельности администрации города Перми", </w:t>
            </w:r>
            <w:hyperlink r:id="rId8" w:history="1">
              <w:r>
                <w:rPr>
                  <w:color w:val="0000FF"/>
                </w:rPr>
                <w:t>Стратегией</w:t>
              </w:r>
            </w:hyperlink>
            <w:r>
              <w:t xml:space="preserve"> социально-экономического развития муниципального образования город Пермь до 2030 года, утвержденной решением Пермской городской Думы от 22 апреля 2014 г. N 85, муниципальной </w:t>
            </w:r>
            <w:hyperlink r:id="rId9" w:history="1">
              <w:r>
                <w:rPr>
                  <w:color w:val="0000FF"/>
                </w:rPr>
                <w:t>программой</w:t>
              </w:r>
            </w:hyperlink>
            <w:r>
              <w:t xml:space="preserve"> "Экономическое развитие города Перми", утвержденной Постановлением администрации города Перми от 16 октября 2013 г. N 864, администрация города Перми постановляет:</w:t>
            </w: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1. Создать Совет по улучшению инвестиционного климата при главе администрации города Перми.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2. Утвердить прилагаемые: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 xml:space="preserve">2.1. </w:t>
            </w:r>
            <w:hyperlink w:anchor="P34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Совете по улучшению инвестиционного климата при главе администрации города Перми;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 xml:space="preserve">2.2. </w:t>
            </w:r>
            <w:hyperlink w:anchor="P98" w:history="1">
              <w:r>
                <w:rPr>
                  <w:color w:val="0000FF"/>
                </w:rPr>
                <w:t>состав</w:t>
              </w:r>
            </w:hyperlink>
            <w:r>
              <w:t xml:space="preserve"> Совета по улучшению инвестиционного климата при главе администрации города Перми.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3. Настоящее Постановление вступает в силу с даты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5. Контроль за исполнением постановления возложить на заместителя главы администрации города Перми Агеева В.Г.</w:t>
            </w: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jc w:val="right"/>
            </w:pPr>
            <w:r>
              <w:t>Глава администрации города Перми</w:t>
            </w:r>
          </w:p>
          <w:p w:rsidR="00522F23" w:rsidRDefault="00522F23">
            <w:pPr>
              <w:pStyle w:val="ConsPlusNormal"/>
              <w:jc w:val="right"/>
            </w:pPr>
            <w:r>
              <w:t>Д.И.САМОЙЛОВ</w:t>
            </w: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jc w:val="right"/>
            </w:pPr>
            <w:r>
              <w:t>УТВЕРЖДЕНО</w:t>
            </w:r>
          </w:p>
          <w:p w:rsidR="00522F23" w:rsidRDefault="00522F23">
            <w:pPr>
              <w:pStyle w:val="ConsPlusNormal"/>
              <w:jc w:val="right"/>
            </w:pPr>
            <w:r>
              <w:t>Постановлением</w:t>
            </w:r>
          </w:p>
          <w:p w:rsidR="00522F23" w:rsidRDefault="00522F23">
            <w:pPr>
              <w:pStyle w:val="ConsPlusNormal"/>
              <w:jc w:val="right"/>
            </w:pPr>
            <w:r>
              <w:t>администрации города Перми</w:t>
            </w:r>
          </w:p>
          <w:p w:rsidR="00522F23" w:rsidRDefault="00522F23">
            <w:pPr>
              <w:pStyle w:val="ConsPlusNormal"/>
              <w:jc w:val="right"/>
            </w:pPr>
            <w:r>
              <w:t>от 29.12.2014 N 1056</w:t>
            </w: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Title"/>
              <w:jc w:val="center"/>
            </w:pPr>
            <w:bookmarkStart w:id="0" w:name="P34"/>
            <w:bookmarkEnd w:id="0"/>
            <w:r>
              <w:t>ПОЛОЖЕНИЕ</w:t>
            </w:r>
          </w:p>
          <w:p w:rsidR="00522F23" w:rsidRDefault="00522F23">
            <w:pPr>
              <w:pStyle w:val="ConsPlusTitle"/>
              <w:jc w:val="center"/>
            </w:pPr>
            <w:r>
              <w:t>О СОВЕТЕ ПО УЛУЧШЕНИЮ ИНВЕСТИЦИОННОГО КЛИМАТА ПРИ ГЛАВЕ</w:t>
            </w:r>
          </w:p>
          <w:p w:rsidR="00522F23" w:rsidRDefault="00522F23">
            <w:pPr>
              <w:pStyle w:val="ConsPlusTitle"/>
              <w:jc w:val="center"/>
            </w:pPr>
            <w:r>
              <w:t>АДМИНИСТРАЦИИ ГОРОДА ПЕРМИ</w:t>
            </w:r>
          </w:p>
          <w:p w:rsidR="00522F23" w:rsidRDefault="00522F23">
            <w:pPr>
              <w:pStyle w:val="ConsPlusNormal"/>
              <w:jc w:val="center"/>
            </w:pPr>
            <w:r>
              <w:lastRenderedPageBreak/>
              <w:t>Список изменяющих документов</w:t>
            </w:r>
          </w:p>
          <w:p w:rsidR="00522F23" w:rsidRDefault="00522F23">
            <w:pPr>
              <w:pStyle w:val="ConsPlusNormal"/>
              <w:jc w:val="center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</w:t>
            </w:r>
          </w:p>
          <w:p w:rsidR="00522F23" w:rsidRDefault="00522F23">
            <w:pPr>
              <w:pStyle w:val="ConsPlusNormal"/>
              <w:jc w:val="center"/>
            </w:pPr>
            <w:r>
              <w:t>от 25.02.2015 N 94)</w:t>
            </w: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jc w:val="center"/>
            </w:pPr>
            <w:r>
              <w:t>I. Общие положения</w:t>
            </w: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1.1. Совет по улучшению инвестиционного климата при главе администрации города Перми (далее - Совет) является постоянно действующим совещательно-координационным органом, созданным для разработки основных направлений муниципальной инвестиционной политики и координации мероприятий по ее реализации, а также по вопросам формирования и реализации муниципальной политики в сфере развития муниципально-частного партнерства в городе Перми.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1.2. Используемое в настоящем Положении понятие "инвестиционный процесс" понимается как совокупное движение инвестиций различных форм и уровней.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1.3. Решения, принимаемые Советом, носят рекомендательный характер.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 xml:space="preserve">1.4. В своей деятельности Совет руководствуется </w:t>
            </w:r>
            <w:hyperlink r:id="rId11" w:history="1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Федерации, федеральным законодательством, законодательством Пермского края, нормативными правовыми актами города Перми, а также настоящим Положением.</w:t>
            </w: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jc w:val="center"/>
            </w:pPr>
            <w:r>
              <w:t>II. Задачи Совета</w:t>
            </w: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Задачами Совета являются: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2.1. Улучшение инвестиционного климата в городе Перми.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2.2. Организация взаимодействия органов государственной власти, органов местного самоуправления города Перми и лиц, участвующих в инвестиционных процессах в городе Перми.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2.3. Разработка и рассмотрение предложений по решению вопросов, отнесенных к компетенции администрации города Перми, по уменьшению административных барьеров, в том числе в части сокращения сроков и упрощения процедуры выдачи разрешительной документации.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2.4. Разработка предложений по поддержке инвестиционных процессов и стимулированию инвестиционной активности в городе Перми.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2.5. Разработка предложений по определению приоритетных направлений социально-экономического развития города Перми в сфере осуществления инвестиционной деятельности.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2.6. Подготовка предложений по разработке инвестиционной стратегии города Перми, анализу ее реализации.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2.7. Рассмотрение механизмов стимулирования роста инвестиционной активности и привлечения средств инвесторов для развития экономики города Перми.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2.8. Рассмотрение требований к основным критериям инвестиционных проектов, сопровождаемых администрацией города Перми.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2.9. Анализ факторов, влияющих на развитие инвестиционной деятельности в городе Перми.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2.10. Рассмотрение проекта плана создания объектов инвестиционной деятельности и объектов необходимой транспортной, энергетической и социальной инфраструктуры в городе Перми.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2.11. Рассмотрение отчетов органа, уполномоченного на подготовку заключений об оценке регулирующего воздействия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проведение экспертизы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 xml:space="preserve">2.12. Разработка предложений по совершенствованию нормативной правовой базы, регулирующей инвестиционную деятельность, финансово-кредитную и налоговую политику </w:t>
            </w:r>
            <w:r>
              <w:lastRenderedPageBreak/>
              <w:t>города Перми в отношении инвесторов, а также политику в области муниципально-частного партнерства.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2.13. Рассмотрение инвестиционных предложений по отраслям экономики и социальной сферы, планируемых к реализации на территории города Перми.</w:t>
            </w: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jc w:val="center"/>
            </w:pPr>
            <w:r>
              <w:t>III. Права Совета</w:t>
            </w: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Совет для осуществления возложенных на него задач имеет право: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3.1. запрашивать в установленном порядке у органов государственной власти, органов местного самоуправления города Перми, участвующих в инвестиционных процессах города Перми, документы, необходимые для решения задач Совета;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3.2. приглашать на заседания Совета представителей органов государственной власти, представителей органов местного самоуправления города Перми и заинтересованных лиц по вопросам, относящимся к компетенции Совета;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3.3. направлять предложения органам государственной власти, органам местного самоуправления города Перми и заинтересованным лицам по вопросам, относящимся к компетенции Совета.</w:t>
            </w: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jc w:val="center"/>
            </w:pPr>
            <w:r>
              <w:t>IV. Организация деятельности Совета</w:t>
            </w: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4.1. Совет состоит из председателя, заместителя председателя, секретаря и членов Совета.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4.2. Деятельностью Совета руководит председатель Совета - глава администрации города Перми. В период отсутствия председателя Совета его обязанности исполняет заместитель председателя Совета.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4.3. Секретарь Совета: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4.3.1. информирует членов Совета о месте, времени и повестке очередного заседания, обеспечивает при необходимости информационными материалами;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4.3.2. оформляет протоколы заседаний и осуществляет контроль за выполнением решений Совета;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4.3.3. организует участие в заседаниях Совета представителей организаций, деятельность которых связана с рассматриваемыми на заседании Совета вопросами.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4.4. Заседания Совета проводятся по мере необходимости, но не реже одного раза в два месяца.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4.5. Повестку и порядок рассмотрения вопросов на заседаниях Совета определяет председатель Совета по предложениям заместителя председателя Совета.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4.6. Заседание Совета считается правомочным, если на нем присутствует более половины его членов.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4.7. Решения Совета принимаются путем открытого голосования простым большинством голосов от числа присутствующих на заседании членов Совета. При равенстве голосов решающим является голос председательствующего на заседании.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4.8. Решения Совета отражаются в протоколе заседания Совета. Члены Совета, имеющие особое мнение, вправе выразить его в письменной форме, после чего оно должно быть отражено в протоколе заседания Совета и приложено к нему.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>4.9. Материально-техническое обеспечение деятельности Совета осуществляет департамент экономики и промышленной политики администрации города Перми.</w:t>
            </w:r>
          </w:p>
          <w:p w:rsidR="00522F23" w:rsidRDefault="00522F23">
            <w:pPr>
              <w:pStyle w:val="ConsPlusNormal"/>
              <w:jc w:val="both"/>
            </w:pPr>
            <w:r>
              <w:t xml:space="preserve">(п. 4.9 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25.02.2015 N 94)</w:t>
            </w:r>
          </w:p>
          <w:p w:rsidR="00522F23" w:rsidRDefault="00522F23">
            <w:pPr>
              <w:pStyle w:val="ConsPlusNormal"/>
              <w:ind w:firstLine="540"/>
              <w:jc w:val="both"/>
            </w:pPr>
            <w:r>
              <w:t xml:space="preserve">4.10. Посещение журналистами средств массовой информации заседаний Совета осуществляется в </w:t>
            </w:r>
            <w:hyperlink r:id="rId13" w:history="1">
              <w:r>
                <w:rPr>
                  <w:color w:val="0000FF"/>
                </w:rPr>
                <w:t>порядке</w:t>
              </w:r>
            </w:hyperlink>
            <w:r>
              <w:t>, предусмотренном Постановлением администрации города Перми от 25 февраля 2014 г. N 125 "Об утверждении Порядка посещения журналистами средств массовой информации заседаний консультативных, совещательных и иных коллегиальных органов администрации города Перми по вопросам деятельности администрации города Перми".</w:t>
            </w: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jc w:val="right"/>
            </w:pPr>
            <w:r>
              <w:t>УТВЕРЖДЕН</w:t>
            </w:r>
          </w:p>
          <w:p w:rsidR="00522F23" w:rsidRDefault="00522F23">
            <w:pPr>
              <w:pStyle w:val="ConsPlusNormal"/>
              <w:jc w:val="right"/>
            </w:pPr>
            <w:r>
              <w:t>Постановлением</w:t>
            </w:r>
          </w:p>
          <w:p w:rsidR="00522F23" w:rsidRDefault="00522F23">
            <w:pPr>
              <w:pStyle w:val="ConsPlusNormal"/>
              <w:jc w:val="right"/>
            </w:pPr>
            <w:r>
              <w:t>администрации города Перми</w:t>
            </w:r>
          </w:p>
          <w:p w:rsidR="00522F23" w:rsidRDefault="00522F23">
            <w:pPr>
              <w:pStyle w:val="ConsPlusNormal"/>
              <w:jc w:val="right"/>
            </w:pPr>
            <w:r>
              <w:t>от 29.12.2014 N 1056</w:t>
            </w: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Title"/>
              <w:jc w:val="center"/>
            </w:pPr>
            <w:bookmarkStart w:id="1" w:name="P98"/>
            <w:bookmarkEnd w:id="1"/>
            <w:r>
              <w:t>СОСТАВ</w:t>
            </w:r>
          </w:p>
          <w:p w:rsidR="00522F23" w:rsidRDefault="00522F23">
            <w:pPr>
              <w:pStyle w:val="ConsPlusTitle"/>
              <w:jc w:val="center"/>
            </w:pPr>
            <w:r>
              <w:t>СОВЕТА ПО УЛУЧШЕНИЮ ИНВЕСТИЦИОННОГО КЛИМАТА ПРИ ГЛАВЕ</w:t>
            </w:r>
          </w:p>
          <w:p w:rsidR="00522F23" w:rsidRDefault="00522F23">
            <w:pPr>
              <w:pStyle w:val="ConsPlusTitle"/>
              <w:jc w:val="center"/>
            </w:pPr>
            <w:r>
              <w:t>АДМИНИСТРАЦИИ ГОРОДА ПЕРМИ</w:t>
            </w:r>
          </w:p>
          <w:p w:rsidR="00522F23" w:rsidRDefault="00522F23">
            <w:pPr>
              <w:pStyle w:val="ConsPlusNormal"/>
              <w:jc w:val="center"/>
            </w:pPr>
            <w:r>
              <w:t>Список изменяющих документов</w:t>
            </w:r>
          </w:p>
          <w:p w:rsidR="00522F23" w:rsidRDefault="00522F23">
            <w:pPr>
              <w:pStyle w:val="ConsPlusNormal"/>
              <w:jc w:val="center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</w:t>
            </w:r>
          </w:p>
          <w:p w:rsidR="00522F23" w:rsidRDefault="00522F23">
            <w:pPr>
              <w:pStyle w:val="ConsPlusNormal"/>
              <w:jc w:val="center"/>
            </w:pPr>
            <w:r>
              <w:t>от 25.02.2015 N 94)</w:t>
            </w:r>
          </w:p>
          <w:p w:rsidR="00522F23" w:rsidRDefault="00522F23">
            <w:pPr>
              <w:pStyle w:val="ConsPlusNormal"/>
              <w:jc w:val="both"/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778"/>
              <w:gridCol w:w="340"/>
              <w:gridCol w:w="6163"/>
            </w:tblGrid>
            <w:tr w:rsidR="00522F23">
              <w:tc>
                <w:tcPr>
                  <w:tcW w:w="92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Председатель:</w:t>
                  </w:r>
                </w:p>
              </w:tc>
            </w:tr>
            <w:tr w:rsidR="00522F23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Самойлов Дмитрий Иванович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  <w:jc w:val="both"/>
                  </w:pPr>
                  <w:r>
                    <w:t>-</w:t>
                  </w:r>
                </w:p>
              </w:tc>
              <w:tc>
                <w:tcPr>
                  <w:tcW w:w="6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глава администрации города Перми</w:t>
                  </w:r>
                </w:p>
              </w:tc>
            </w:tr>
            <w:tr w:rsidR="00522F23">
              <w:tc>
                <w:tcPr>
                  <w:tcW w:w="92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Заместитель председателя:</w:t>
                  </w:r>
                </w:p>
              </w:tc>
            </w:tr>
            <w:tr w:rsidR="00522F23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Агеев Виктор Геннадьевич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  <w:jc w:val="both"/>
                  </w:pPr>
                  <w:r>
                    <w:t>-</w:t>
                  </w:r>
                </w:p>
              </w:tc>
              <w:tc>
                <w:tcPr>
                  <w:tcW w:w="6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заместитель главы администрации города Перми - начальник департамента экономики и промышленной политики администрации города Перми</w:t>
                  </w:r>
                </w:p>
              </w:tc>
            </w:tr>
            <w:tr w:rsidR="00522F23">
              <w:tc>
                <w:tcPr>
                  <w:tcW w:w="92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Секретарь:</w:t>
                  </w:r>
                </w:p>
              </w:tc>
            </w:tr>
            <w:tr w:rsidR="00522F23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Попова Галина Борисовна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  <w:jc w:val="both"/>
                  </w:pPr>
                  <w:r>
                    <w:t>-</w:t>
                  </w:r>
                </w:p>
              </w:tc>
              <w:tc>
                <w:tcPr>
                  <w:tcW w:w="6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заместитель начальника департамента - начальник управления промышленности, инвестиций и предпринимательства департамента экономики и промышленной политики администрации города Перми</w:t>
                  </w:r>
                </w:p>
              </w:tc>
            </w:tr>
            <w:tr w:rsidR="00522F23">
              <w:tc>
                <w:tcPr>
                  <w:tcW w:w="92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Члены:</w:t>
                  </w:r>
                </w:p>
              </w:tc>
            </w:tr>
            <w:tr w:rsidR="00522F23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Андреев Алексей Гурьевич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  <w:jc w:val="both"/>
                  </w:pPr>
                  <w:r>
                    <w:t>-</w:t>
                  </w:r>
                </w:p>
              </w:tc>
              <w:tc>
                <w:tcPr>
                  <w:tcW w:w="6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президент регионального объединения работодателей Пермского края, генеральный директор ОАО "ПНППК" (по согласованию)</w:t>
                  </w:r>
                </w:p>
              </w:tc>
            </w:tr>
            <w:tr w:rsidR="00522F23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Биматов Марат Рамилевич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  <w:jc w:val="both"/>
                  </w:pPr>
                  <w:r>
                    <w:t>-</w:t>
                  </w:r>
                </w:p>
              </w:tc>
              <w:tc>
                <w:tcPr>
                  <w:tcW w:w="6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президент Пермской торгово-промышленной палаты (по согласованию)</w:t>
                  </w:r>
                </w:p>
              </w:tc>
            </w:tr>
            <w:tr w:rsidR="00522F23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Дашкевич Анатолий Вячеславович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  <w:jc w:val="both"/>
                  </w:pPr>
                  <w:r>
                    <w:t>-</w:t>
                  </w:r>
                </w:p>
              </w:tc>
              <w:tc>
                <w:tcPr>
                  <w:tcW w:w="6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заместитель главы администрации города Перми - начальник управления внешнего благоустройства администрации города Перми</w:t>
                  </w:r>
                </w:p>
              </w:tc>
            </w:tr>
            <w:tr w:rsidR="00522F23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Дегтярева Елена Владимировна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  <w:jc w:val="both"/>
                  </w:pPr>
                  <w:r>
                    <w:t>-</w:t>
                  </w:r>
                </w:p>
              </w:tc>
              <w:tc>
                <w:tcPr>
                  <w:tcW w:w="6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заместитель министра промышленности, предпринимательства и торговли Пермского края (по согласованию)</w:t>
                  </w:r>
                </w:p>
              </w:tc>
            </w:tr>
            <w:tr w:rsidR="00522F23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Емельянов Андрей Михайлович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  <w:jc w:val="both"/>
                  </w:pPr>
                  <w:r>
                    <w:t>-</w:t>
                  </w:r>
                </w:p>
              </w:tc>
              <w:tc>
                <w:tcPr>
                  <w:tcW w:w="6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академический руководитель программы "Экономика", декан факультета "Экономика" Пермского филиала ФГБОУ ВПО "Национальный исследовательский университет "Высшая школа экономики" (по согласованию)</w:t>
                  </w:r>
                </w:p>
              </w:tc>
            </w:tr>
            <w:tr w:rsidR="00522F23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Илларионов Эдуард Иванович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  <w:jc w:val="both"/>
                  </w:pPr>
                  <w:r>
                    <w:t>-</w:t>
                  </w:r>
                </w:p>
              </w:tc>
              <w:tc>
                <w:tcPr>
                  <w:tcW w:w="6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директор производственного отделения "Пермские городские электрические сети" филиала ОАО "МРСК Урала" - "Пермэнерго" (по согласованию)</w:t>
                  </w:r>
                </w:p>
              </w:tc>
            </w:tr>
            <w:tr w:rsidR="00522F23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Касаткин Сергей Валерьевич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  <w:jc w:val="both"/>
                  </w:pPr>
                  <w:r>
                    <w:t>-</w:t>
                  </w:r>
                </w:p>
              </w:tc>
              <w:tc>
                <w:tcPr>
                  <w:tcW w:w="6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первый заместитель главного управляющего директора ООО "НОВОГОР-Прикамье" (по согласованию)</w:t>
                  </w:r>
                </w:p>
              </w:tc>
            </w:tr>
            <w:tr w:rsidR="00522F23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Моночков Алексей Алексеевич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  <w:jc w:val="both"/>
                  </w:pPr>
                  <w:r>
                    <w:t>-</w:t>
                  </w:r>
                </w:p>
              </w:tc>
              <w:tc>
                <w:tcPr>
                  <w:tcW w:w="6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исполняющий обязанности управляющего отделения по Пермскому краю Уральского главного управления Центрального банка Российской Федерации (по согласованию)</w:t>
                  </w:r>
                </w:p>
              </w:tc>
            </w:tr>
            <w:tr w:rsidR="00522F23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Морозов Леонид Юрьевич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  <w:jc w:val="both"/>
                  </w:pPr>
                  <w:r>
                    <w:t>-</w:t>
                  </w:r>
                </w:p>
              </w:tc>
              <w:tc>
                <w:tcPr>
                  <w:tcW w:w="6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заместитель председателя Правительства - министр экономического развития Пермского края (по согласованию)</w:t>
                  </w:r>
                </w:p>
              </w:tc>
            </w:tr>
            <w:tr w:rsidR="00522F23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Носков Павел Алексеевич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  <w:jc w:val="both"/>
                  </w:pPr>
                  <w:r>
                    <w:t>-</w:t>
                  </w:r>
                </w:p>
              </w:tc>
              <w:tc>
                <w:tcPr>
                  <w:tcW w:w="6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заместитель руководителя Агентства по инвестициям и внешнеэкономическим связям Пермского края (по согласованию)</w:t>
                  </w:r>
                </w:p>
              </w:tc>
            </w:tr>
            <w:tr w:rsidR="00522F23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Рослякова Лариса Юрьевна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  <w:jc w:val="both"/>
                  </w:pPr>
                  <w:r>
                    <w:t>-</w:t>
                  </w:r>
                </w:p>
              </w:tc>
              <w:tc>
                <w:tcPr>
                  <w:tcW w:w="6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исполнительный директор Пермской гильдии добросовестных предприятий (по согласованию)</w:t>
                  </w:r>
                </w:p>
              </w:tc>
            </w:tr>
            <w:tr w:rsidR="00522F23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Теплов Дмитрий Викторович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  <w:jc w:val="both"/>
                  </w:pPr>
                  <w:r>
                    <w:t>-</w:t>
                  </w:r>
                </w:p>
              </w:tc>
              <w:tc>
                <w:tcPr>
                  <w:tcW w:w="6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председатель Совета отделения ПКРО ООО "Деловая Россия", директор ООО "Краснокамский РМЗ" (по согласованию)</w:t>
                  </w:r>
                </w:p>
              </w:tc>
            </w:tr>
            <w:tr w:rsidR="00522F23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Уханов Николай Борисович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  <w:jc w:val="both"/>
                  </w:pPr>
                  <w:r>
                    <w:t>-</w:t>
                  </w:r>
                </w:p>
              </w:tc>
              <w:tc>
                <w:tcPr>
                  <w:tcW w:w="6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заместитель главы администрации города Перми - начальник департамента жилищно-коммунального хозяйства администрации города Перми</w:t>
                  </w:r>
                </w:p>
              </w:tc>
            </w:tr>
            <w:tr w:rsidR="00522F23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Шагап Андрей Владимирович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  <w:jc w:val="both"/>
                  </w:pPr>
                  <w:r>
                    <w:t>-</w:t>
                  </w:r>
                </w:p>
              </w:tc>
              <w:tc>
                <w:tcPr>
                  <w:tcW w:w="6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первый заместитель главы администрации города Перми</w:t>
                  </w:r>
                </w:p>
              </w:tc>
            </w:tr>
            <w:tr w:rsidR="00522F23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Ширяев Олег Владимирович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  <w:jc w:val="both"/>
                  </w:pPr>
                  <w:r>
                    <w:t>-</w:t>
                  </w:r>
                </w:p>
              </w:tc>
              <w:tc>
                <w:tcPr>
                  <w:tcW w:w="6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заместитель руководителя Управления Федеральной налоговой службы России по Пермскому краю (по согласованию)</w:t>
                  </w:r>
                </w:p>
              </w:tc>
            </w:tr>
            <w:tr w:rsidR="00522F23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Ярославцев Андрей Геннадьевич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  <w:jc w:val="both"/>
                  </w:pPr>
                  <w:r>
                    <w:t>-</w:t>
                  </w:r>
                </w:p>
              </w:tc>
              <w:tc>
                <w:tcPr>
                  <w:tcW w:w="6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F23" w:rsidRDefault="00522F23">
                  <w:pPr>
                    <w:pStyle w:val="ConsPlusNormal"/>
                  </w:pPr>
                  <w:r>
                    <w:t>заместитель главы администрации города Перми - начальник департамента градостроительства и архитектуры администрации города Перми</w:t>
                  </w:r>
                </w:p>
              </w:tc>
            </w:tr>
          </w:tbl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jc w:val="both"/>
            </w:pPr>
          </w:p>
          <w:p w:rsidR="00522F23" w:rsidRDefault="00522F23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  <w:jc w:val="both"/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  <w:jc w:val="both"/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  <w:jc w:val="both"/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  <w:jc w:val="both"/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  <w:jc w:val="both"/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  <w:jc w:val="both"/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  <w:jc w:val="both"/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  <w:jc w:val="both"/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  <w:jc w:val="both"/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  <w:jc w:val="both"/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  <w:jc w:val="both"/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  <w:jc w:val="both"/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  <w:jc w:val="both"/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  <w:jc w:val="both"/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  <w:jc w:val="both"/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  <w:jc w:val="both"/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  <w:jc w:val="both"/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  <w:jc w:val="both"/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  <w:tr w:rsidR="00522F2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  <w:jc w:val="both"/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22F23" w:rsidRDefault="00522F23">
            <w:pPr>
              <w:pStyle w:val="ConsPlusNormal"/>
            </w:pPr>
          </w:p>
        </w:tc>
      </w:tr>
    </w:tbl>
    <w:p w:rsidR="008C3B37" w:rsidRDefault="008C3B37"/>
    <w:sectPr w:rsidR="008C3B37" w:rsidSect="00CA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522F23"/>
    <w:rsid w:val="00522F23"/>
    <w:rsid w:val="008C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2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2F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C55BEB8F4FF7B3F7FB616DB27A625C6F7E764261E0DBAFA92C866C389B7194952B537B9F5ECDB2A99852bFvAL" TargetMode="External"/><Relationship Id="rId13" Type="http://schemas.openxmlformats.org/officeDocument/2006/relationships/hyperlink" Target="consultantplus://offline/ref=67C55BEB8F4FF7B3F7FB616DB27A625C6F7E764261EBDDAEA42C866C389B7194952B537B9F5ECDB2A99851bFv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C55BEB8F4FF7B3F7FB616DB27A625C6F7E764261E1DFADA52C866C389B7194b9v5L" TargetMode="External"/><Relationship Id="rId12" Type="http://schemas.openxmlformats.org/officeDocument/2006/relationships/hyperlink" Target="consultantplus://offline/ref=67C55BEB8F4FF7B3F7FB616DB27A625C6F7E76426EE8DEA8A72C866C389B7194952B537B9F5ECDB2A99850bFvC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C55BEB8F4FF7B3F7FB616DB27A625C6F7E764261EFDAABA02C866C389B7194952B537B9F5ECDB2A89954bFv1L" TargetMode="External"/><Relationship Id="rId11" Type="http://schemas.openxmlformats.org/officeDocument/2006/relationships/hyperlink" Target="consultantplus://offline/ref=67C55BEB8F4FF7B3F7FB7F60A4163F57657D2F4A6DBF87FAAD26D3b3v4L" TargetMode="External"/><Relationship Id="rId5" Type="http://schemas.openxmlformats.org/officeDocument/2006/relationships/hyperlink" Target="consultantplus://offline/ref=67C55BEB8F4FF7B3F7FB616DB27A625C6F7E76426EE8DEA8A72C866C389B7194952B537B9F5ECDB2A99850bFvC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7C55BEB8F4FF7B3F7FB616DB27A625C6F7E76426EE8DEA8A72C866C389B7194952B537B9F5ECDB2A99850bFvC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7C55BEB8F4FF7B3F7FB616DB27A625C6F7E764261E0DDAFA62C866C389B7194952B537B9F5ECDB2A99851bFv8L" TargetMode="External"/><Relationship Id="rId14" Type="http://schemas.openxmlformats.org/officeDocument/2006/relationships/hyperlink" Target="consultantplus://offline/ref=67C55BEB8F4FF7B3F7FB616DB27A625C6F7E76426EE8DEA8A72C866C389B7194952B537B9F5ECDB2A99850bF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1876</Words>
  <Characters>10697</Characters>
  <Application>Microsoft Office Word</Application>
  <DocSecurity>0</DocSecurity>
  <Lines>89</Lines>
  <Paragraphs>25</Paragraphs>
  <ScaleCrop>false</ScaleCrop>
  <Company/>
  <LinksUpToDate>false</LinksUpToDate>
  <CharactersWithSpaces>12548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lobaeva-av</cp:lastModifiedBy>
  <cp:revision>1</cp:revision>
  <dcterms:created xsi:type="dcterms:W3CDTF">2015-10-15T11:46:00Z</dcterms:created>
  <dcterms:modified xsi:type="dcterms:W3CDTF">2015-10-15T11:47:00Z</dcterms:modified>
</cp:coreProperties>
</file>