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9B" w:rsidRPr="00EA0D9B" w:rsidRDefault="00EA0D9B" w:rsidP="00EA0D9B">
      <w:pPr>
        <w:pStyle w:val="ConsPlusTitlePage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A0D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0D9B" w:rsidRDefault="00EA0D9B">
            <w:pPr>
              <w:pStyle w:val="ConsPlusNormal"/>
            </w:pPr>
            <w:r>
              <w:t>1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0D9B" w:rsidRDefault="00EA0D9B">
            <w:pPr>
              <w:pStyle w:val="ConsPlusNormal"/>
              <w:jc w:val="right"/>
            </w:pPr>
            <w:r>
              <w:t>N 463-ПК</w:t>
            </w:r>
          </w:p>
        </w:tc>
      </w:tr>
    </w:tbl>
    <w:p w:rsidR="00EA0D9B" w:rsidRDefault="00EA0D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Title"/>
        <w:jc w:val="center"/>
      </w:pPr>
      <w:r>
        <w:t>ПЕРМСКИЙ КРАЙ</w:t>
      </w:r>
    </w:p>
    <w:p w:rsidR="00EA0D9B" w:rsidRDefault="00EA0D9B">
      <w:pPr>
        <w:pStyle w:val="ConsPlusTitle"/>
        <w:jc w:val="center"/>
      </w:pPr>
    </w:p>
    <w:p w:rsidR="00EA0D9B" w:rsidRDefault="00EA0D9B">
      <w:pPr>
        <w:pStyle w:val="ConsPlusTitle"/>
        <w:jc w:val="center"/>
      </w:pPr>
      <w:r>
        <w:t>ЗАКОН</w:t>
      </w:r>
    </w:p>
    <w:p w:rsidR="00EA0D9B" w:rsidRDefault="00EA0D9B">
      <w:pPr>
        <w:pStyle w:val="ConsPlusTitle"/>
        <w:jc w:val="center"/>
      </w:pPr>
    </w:p>
    <w:p w:rsidR="00EA0D9B" w:rsidRDefault="00EA0D9B">
      <w:pPr>
        <w:pStyle w:val="ConsPlusTitle"/>
        <w:jc w:val="center"/>
      </w:pPr>
      <w:r>
        <w:t>О ПОЛНОМОЧИЯХ ОРГАНОВ ГОСУДАРСТВЕННОЙ ВЛАСТИ ПЕРМСКОГО КРАЯ</w:t>
      </w:r>
    </w:p>
    <w:p w:rsidR="00EA0D9B" w:rsidRDefault="00EA0D9B">
      <w:pPr>
        <w:pStyle w:val="ConsPlusTitle"/>
        <w:jc w:val="center"/>
      </w:pPr>
      <w:r>
        <w:t>В СФЕРЕ ЗЕМЕЛЬНЫХ ОТНОШЕНИЙ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jc w:val="right"/>
      </w:pPr>
      <w:r>
        <w:t>Принят</w:t>
      </w:r>
    </w:p>
    <w:p w:rsidR="00EA0D9B" w:rsidRDefault="00EA0D9B">
      <w:pPr>
        <w:pStyle w:val="ConsPlusNormal"/>
        <w:jc w:val="right"/>
      </w:pPr>
      <w:r>
        <w:t>Законодательным Собранием</w:t>
      </w:r>
    </w:p>
    <w:p w:rsidR="00EA0D9B" w:rsidRDefault="00EA0D9B">
      <w:pPr>
        <w:pStyle w:val="ConsPlusNormal"/>
        <w:jc w:val="right"/>
      </w:pPr>
      <w:r>
        <w:t>Пермского края</w:t>
      </w:r>
    </w:p>
    <w:p w:rsidR="00EA0D9B" w:rsidRDefault="00EA0D9B">
      <w:pPr>
        <w:pStyle w:val="ConsPlusNormal"/>
        <w:jc w:val="right"/>
      </w:pPr>
      <w:r>
        <w:t>18 июня 2009 года</w:t>
      </w:r>
    </w:p>
    <w:p w:rsidR="00EA0D9B" w:rsidRDefault="00EA0D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0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07.05.2010 </w:t>
            </w:r>
            <w:hyperlink r:id="rId5" w:history="1">
              <w:r>
                <w:rPr>
                  <w:color w:val="0000FF"/>
                </w:rPr>
                <w:t>N 613-ПК</w:t>
              </w:r>
            </w:hyperlink>
            <w:r>
              <w:rPr>
                <w:color w:val="392C69"/>
              </w:rPr>
              <w:t>,</w:t>
            </w:r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29.11.2010 </w:t>
            </w:r>
            <w:hyperlink r:id="rId6" w:history="1">
              <w:r>
                <w:rPr>
                  <w:color w:val="0000FF"/>
                </w:rPr>
                <w:t>N 715-ПК</w:t>
              </w:r>
            </w:hyperlink>
            <w:r>
              <w:rPr>
                <w:color w:val="392C69"/>
              </w:rPr>
              <w:t xml:space="preserve">, от 02.03.2015 </w:t>
            </w:r>
            <w:hyperlink r:id="rId7" w:history="1">
              <w:r>
                <w:rPr>
                  <w:color w:val="0000FF"/>
                </w:rPr>
                <w:t>N 443-ПК</w:t>
              </w:r>
            </w:hyperlink>
            <w:r>
              <w:rPr>
                <w:color w:val="392C69"/>
              </w:rPr>
              <w:t xml:space="preserve">, от 08.06.2015 </w:t>
            </w:r>
            <w:hyperlink r:id="rId8" w:history="1">
              <w:r>
                <w:rPr>
                  <w:color w:val="0000FF"/>
                </w:rPr>
                <w:t>N 498-ПК</w:t>
              </w:r>
            </w:hyperlink>
            <w:r>
              <w:rPr>
                <w:color w:val="392C69"/>
              </w:rPr>
              <w:t>,</w:t>
            </w:r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9" w:history="1">
              <w:r>
                <w:rPr>
                  <w:color w:val="0000FF"/>
                </w:rPr>
                <w:t>N 548-ПК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0D9B" w:rsidRDefault="00EA0D9B">
      <w:pPr>
        <w:pStyle w:val="ConsPlusNormal"/>
        <w:jc w:val="both"/>
      </w:pPr>
    </w:p>
    <w:p w:rsidR="00EA0D9B" w:rsidRDefault="00EA0D9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ind w:firstLine="540"/>
        <w:jc w:val="both"/>
      </w:pPr>
      <w:r>
        <w:t>Настоящий Закон в соответствии с законодательством Российской Федерации и Пермского края устанавливает полномочия органов государственной власти Пермского края в сфере земельных отношений.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Title"/>
        <w:ind w:firstLine="540"/>
        <w:jc w:val="both"/>
        <w:outlineLvl w:val="0"/>
      </w:pPr>
      <w:r>
        <w:t>Статья 2. Полномочия Законодательного Собрания Пермского края в сфере земельных отношений в Пермском крае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ind w:firstLine="540"/>
        <w:jc w:val="both"/>
      </w:pPr>
      <w:r>
        <w:t>Для реализации единой государственной политики в Пермском крае в сфере земельных отношений Законодательное Собрание Пермского края: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1) принимает законы и иные правовые акты, регулирующие земельные отношения в Пермском крае;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2) устанавливает 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для ведения крестьянского (фермерского) хозяйства, садоводства, огородничества, животноводства, дачного строительства;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3) устанавливает максимальный размер общей площади сельскохозяйственных угодий, которые расположены на территории одного муниципального района и могут находиться в собственности одного гражданина и(или) одного юридического лица;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4) устанавливает минимальные размеры вновь образуемых земельных участков из земель сельскохозяйственного назначения;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5) устанавливает условия предоставления гражданам земельных участков из земель сельскохозяйственного назначения для сенокошения и выпаса скота;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6) устанавливает цену приобретения в собственность сельскохозяйственных угодий сельскохозяйственными организациями, а также гражданами, осуществляющими деятельность по ведению крестьянского (фермерского) хозяйства, которые находятся у них на праве постоянного </w:t>
      </w:r>
      <w:r>
        <w:lastRenderedPageBreak/>
        <w:t>(бессрочного) пользования или праве пожизненного наследуемого владения;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7) устанавливает порядок определения размера арендной платы и сроки внесения арендной платы за использование земельных участков, находящихся в собственности Пермского края, и земельных участков, государственная собственность на которые не разграничена, расположенных на территории Пермского края;</w:t>
      </w:r>
    </w:p>
    <w:p w:rsidR="00EA0D9B" w:rsidRDefault="00EA0D9B">
      <w:pPr>
        <w:pStyle w:val="ConsPlusNormal"/>
        <w:jc w:val="both"/>
      </w:pPr>
      <w:r>
        <w:t xml:space="preserve">(п. 7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Пермского края от 29.11.2010 N 715-ПК)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8) утверждает перечень земель особо ценных продуктивных сельскохозяйственных угодий, в том числе сельскохозяйственные угодья опытно-производственных подразделений научно-исследовательских организаций и учебно-опытных подразделений образовательных учреждений высшего профессионального образования, сельскохозяйственных угодий, кадастровая стоимость которых существенно превышает среднерайонный уровень, использование которых для других целей не допускается;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9) устанавливает случаи бесплатного предоставления земельных участков в собственность граждан и юридических лиц;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10) устанавливает категории работников организаций, которые имеют право на получение земельных участков для служебных наделов;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11) устанавливает обстоятельства, при которых возможно резервирование земель, находящихся в собственности Пермского края или муниципальной собственности, для государственных или муниципальных нужд, а также обстоятельства, при которых возможно изъятие, в том числе путем выкупа земельных участков для государственных или муниципальных нужд из земель, находящихся в собственности Пермского края или муниципальной собственности;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12) устанавливает порядок и условия представления информации собственникам земельных участков о возможном выкупе их для государственных или муниципальных нужд;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13) устанавливает порядок отнесения земель к землям особо охраняемых территорий краевого и местного значения в соответствии с законодательством;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14) утверждает и изменяет границы и правовой режим пригородных зон;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15) осуществляет контроль за исполнением настоящего Закона и иных правовых актов, принятых им по вопросам земельных отношений;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16) устанавливает порядок определения цены и порядок оплаты земельных участков, находящихся в государственной собственности Пермского края или государственная собственность на которые не разграничена, собственникам зданий, строений, сооружений, расположенных на этих земельных участках;</w:t>
      </w:r>
    </w:p>
    <w:p w:rsidR="00EA0D9B" w:rsidRDefault="00EA0D9B">
      <w:pPr>
        <w:pStyle w:val="ConsPlusNormal"/>
        <w:jc w:val="both"/>
      </w:pPr>
      <w:r>
        <w:t xml:space="preserve">(п. 16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Пермского края от 07.05.2010 N 613-ПК)</w:t>
      </w:r>
    </w:p>
    <w:p w:rsidR="00EA0D9B" w:rsidRDefault="00EA0D9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17</w:t>
        </w:r>
      </w:hyperlink>
      <w:r>
        <w:t>) осуществляет иные полномочия в сфере земельных отношений, не отнесенные к полномочиям Российской Федерации, исполнительных органов государственной власти субъектов Российской Федерации и органов местного самоуправления.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Title"/>
        <w:ind w:firstLine="540"/>
        <w:jc w:val="both"/>
        <w:outlineLvl w:val="0"/>
      </w:pPr>
      <w:r>
        <w:t>Статья 3. Полномочия Правительства Пермского края в сфере земельных отношений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ind w:firstLine="540"/>
        <w:jc w:val="both"/>
      </w:pPr>
      <w:bookmarkStart w:id="1" w:name="P49"/>
      <w:bookmarkEnd w:id="1"/>
      <w:r>
        <w:t>1. Для реализации единой государственной политики в сфере земельных отношений Правительство Пермского края: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1) определяет уполномоченные исполнительные органы государственной власти Пермского края в сфере земельных отношений;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lastRenderedPageBreak/>
        <w:t>2) разрабатывает, утверждает и реализует краевые программы по рациональному использованию и мониторингу земель, повышению плодородия почв, охране и учету земельных ресурсов на территории Пермского края;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3) утверждает порядок использования и охраны земель особо охраняемых территорий краевого значения;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4) принимает решения о резервировании, изъятии, в том числе путем выкупа, земельных участков для государственных нужд Пермского края;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4.1) принимает решения о реквизиции земельных участков у их собственников в случаях, установленных законодательством Российской Федерации;</w:t>
      </w:r>
    </w:p>
    <w:p w:rsidR="00EA0D9B" w:rsidRDefault="00EA0D9B">
      <w:pPr>
        <w:pStyle w:val="ConsPlusNormal"/>
        <w:jc w:val="both"/>
      </w:pPr>
      <w:r>
        <w:t xml:space="preserve">(п. 4.1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Пермского края от 08.10.2015 N 548-ПК)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5) принимает решения о резервировании земель, которые предполагается объявить землями особо охраняемых природных территорий, с последующим изъятием, в том числе путем выкупа, и об ограничении на них хозяйственной деятельности;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6) принимает решения об отнесении земель к категориям, о переводе их из одной категории в другую в случаях и порядке, установленных законодательством Российской Федерации;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7) принимает решения об установлении или о прекращении публичных сервитутов в случаях и порядке, установленных земельным законодательством;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8) устанавливает порядок проведения согласительных процедур для разрешения споров о местоположении земельных участков из земель сельскохозяйственного назначения, выделяемых в счет земельных долей;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9) устанавливает процедуру и критерии предоставления земельных участков, находящихся в собственности Пермского края, для целей, не связанных со строительством, в том числе порядок рассмотрения заявок и принятия решений;</w:t>
      </w:r>
    </w:p>
    <w:p w:rsidR="00EA0D9B" w:rsidRDefault="00EA0D9B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10) до 1 января 2012 года устанавливает цену земли при продаже земельных участков, находящихся в государственной или муниципальной собственности, собственникам расположенных на них зданий, строений, сооружений в случаях и пределах, установленных законодательством. С 1 января 2012 года устанавливает цену земли при продаже земельных участков, находящихся в собственности Пермского края или государственная собственность на которые не разграничена, собственникам расположенных на них зданий, строений, сооружений в случаях и пределах, установленных законодательством;</w:t>
      </w:r>
    </w:p>
    <w:p w:rsidR="00EA0D9B" w:rsidRDefault="00EA0D9B">
      <w:pPr>
        <w:pStyle w:val="ConsPlusNormal"/>
        <w:jc w:val="both"/>
      </w:pPr>
      <w:r>
        <w:t xml:space="preserve">(п. 10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Пермского края от 07.05.2010 N 613-ПК)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11) определяет порядок предоставления отсрочек и(или) рассрочек по договорам купли-продажи земельных участков, находящихся в собственности Пермского края, собственникам расположенных на них зданий, строений, сооружений;</w:t>
      </w:r>
    </w:p>
    <w:p w:rsidR="00EA0D9B" w:rsidRDefault="00EA0D9B">
      <w:pPr>
        <w:pStyle w:val="ConsPlusNormal"/>
        <w:jc w:val="both"/>
      </w:pPr>
      <w:r>
        <w:t xml:space="preserve">(п. 11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Пермского края от 29.11.2010 N 715-ПК)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12) устанавливает порядок и условия внесения арендной платы за использование земельных участков, находящихся в собственности Пермского края, и земельных участков, государственная собственность на которые не разграничена, расположенных на территории Пермского края;</w:t>
      </w:r>
    </w:p>
    <w:p w:rsidR="00EA0D9B" w:rsidRDefault="00EA0D9B">
      <w:pPr>
        <w:pStyle w:val="ConsPlusNormal"/>
        <w:jc w:val="both"/>
      </w:pPr>
      <w:r>
        <w:t xml:space="preserve">(п. 12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Пермского края от 07.05.2010 N 613-ПК)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13) устанавливает порядок осуществления муниципального земельного контроля;</w:t>
      </w:r>
    </w:p>
    <w:p w:rsidR="00EA0D9B" w:rsidRDefault="00EA0D9B">
      <w:pPr>
        <w:pStyle w:val="ConsPlusNormal"/>
        <w:jc w:val="both"/>
      </w:pPr>
      <w:r>
        <w:t xml:space="preserve">(п. 13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Пермского края от 02.03.2015 N 443-ПК)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14) устанавливает порядок и условия размещения объектов, виды которых установлены </w:t>
      </w:r>
      <w:r>
        <w:lastRenderedPageBreak/>
        <w:t>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EA0D9B" w:rsidRDefault="00EA0D9B">
      <w:pPr>
        <w:pStyle w:val="ConsPlusNormal"/>
        <w:jc w:val="both"/>
      </w:pPr>
      <w:r>
        <w:t xml:space="preserve">(п. 14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Пермского края от 08.06.2015 N 498-ПК)</w:t>
      </w:r>
    </w:p>
    <w:p w:rsidR="00EA0D9B" w:rsidRDefault="00EA0D9B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15</w:t>
        </w:r>
      </w:hyperlink>
      <w:r>
        <w:t>) осуществляет иные полномочия, предусмотренные нормами земельного законодательства, отнесенные к компетенции исполнительных органов государственной власти субъекта Российской Федерации.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2. Правительство Пермского края вправе возложить осуществление своих полномочий, указанных в </w:t>
      </w:r>
      <w:hyperlink w:anchor="P49" w:history="1">
        <w:r>
          <w:rPr>
            <w:color w:val="0000FF"/>
          </w:rPr>
          <w:t>части первой</w:t>
        </w:r>
      </w:hyperlink>
      <w:r>
        <w:t xml:space="preserve"> настоящей статьи, на уполномоченные органы.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Title"/>
        <w:ind w:firstLine="540"/>
        <w:jc w:val="both"/>
        <w:outlineLvl w:val="0"/>
      </w:pPr>
      <w:r>
        <w:t>Статья 4. Компетенция уполномоченных исполнительных органов государственной власти Пермского края в сфере земельных отношений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ind w:firstLine="540"/>
        <w:jc w:val="both"/>
      </w:pPr>
      <w:r>
        <w:t>Уполномоченные исполнительные органы государственной власти Пермского края в сфере земельных отношений в соответствии с нормативными правовыми актами Российской Федерации и Пермского края и в пределах своей компетенции: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1) осуществляют управление и распоряжение земельными участками, находящимися в собственности Пермского края, а также иные полномочия собственника в отношении указанных земельных участков;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2) осуществляют управление и распоряжение земельными участками, государственная собственность на которые не разграничена, в случаях, предусмотренных законодательством Российской Федерации об автомобильных дорогах и о дорожной деятельности;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2.1) реквизируют земельные участки у их собственников в случаях, установленных законодательством Российской Федерации, и выдают собственникам документ о реквизиции;</w:t>
      </w:r>
    </w:p>
    <w:p w:rsidR="00EA0D9B" w:rsidRDefault="00EA0D9B">
      <w:pPr>
        <w:pStyle w:val="ConsPlusNormal"/>
        <w:jc w:val="both"/>
      </w:pPr>
      <w:r>
        <w:t xml:space="preserve">(п. 2.1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Пермского края от 08.10.2015 N 548-ПК)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3) осуществляют полномочия в сфере оборота земель сельскохозяйственного назначения;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4) готовят предложения об установлении публичных сервитутов на земельные участки;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 Российской Федерации и Пермского края.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ind w:firstLine="540"/>
        <w:jc w:val="both"/>
      </w:pPr>
      <w:r>
        <w:t xml:space="preserve">1. Настоящий Закон вступает в силу через десять дней после дня его официального опубликования, за исключением положений </w:t>
      </w:r>
      <w:hyperlink w:anchor="P61" w:history="1">
        <w:r>
          <w:rPr>
            <w:color w:val="0000FF"/>
          </w:rPr>
          <w:t>пункта 10 части 1 статьи 3</w:t>
        </w:r>
      </w:hyperlink>
      <w:r>
        <w:t>, которые вступают в силу с 1 января 2010 года.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A0D9B" w:rsidRDefault="00EA0D9B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Закон</w:t>
        </w:r>
      </w:hyperlink>
      <w:r>
        <w:t xml:space="preserve"> Пермской области от 12.09.2002 N 327-57 "О полномочиях органов государственной власти Пермской области по регулированию земельных отношений" (Бюллетень Законодательного Собрания и администрации Пермской области, 11.10.2002, N 8);</w:t>
      </w:r>
    </w:p>
    <w:p w:rsidR="00EA0D9B" w:rsidRDefault="00EA0D9B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Закон</w:t>
        </w:r>
      </w:hyperlink>
      <w:r>
        <w:t xml:space="preserve"> Пермской области от 06.05.2004 N 1356-277 "О внесении изменений и дополнений в Закон Пермской области "О полномочиях органов государственной власти Пермской области по регулированию земельных отношений" (Бюллетень Законодательного Собрания и администрации Пермской области, 17.06.2004, N 6);</w:t>
      </w:r>
    </w:p>
    <w:p w:rsidR="00EA0D9B" w:rsidRDefault="00EA0D9B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Закон</w:t>
        </w:r>
      </w:hyperlink>
      <w:r>
        <w:t xml:space="preserve"> Пермского края от 28.06.2006 N 3111-702 "О внесении изменений в Закон Пермской </w:t>
      </w:r>
      <w:r>
        <w:lastRenderedPageBreak/>
        <w:t>области "О полномочиях органов государственной власти Пермской области по регулированию земельных отношений" (Бюллетень Законодательного Собрания и администрации Пермской области, 14.08.2006, N 8);</w:t>
      </w:r>
    </w:p>
    <w:p w:rsidR="00EA0D9B" w:rsidRDefault="00EA0D9B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Закон</w:t>
        </w:r>
      </w:hyperlink>
      <w:r>
        <w:t xml:space="preserve"> Пермского края от 03.04.2007 N 23-ПК "О внесении изменений в Закон Пермской области "О полномочиях органов государственной власти Пермской области по регулированию земельных отношений" (Собрание законодательства Пермского края, 10.05.2007, N 5, часть II).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jc w:val="right"/>
      </w:pPr>
      <w:r>
        <w:t>Губернатор</w:t>
      </w:r>
    </w:p>
    <w:p w:rsidR="00EA0D9B" w:rsidRDefault="00EA0D9B">
      <w:pPr>
        <w:pStyle w:val="ConsPlusNormal"/>
        <w:jc w:val="right"/>
      </w:pPr>
      <w:r>
        <w:t>Пермского края</w:t>
      </w:r>
    </w:p>
    <w:p w:rsidR="00EA0D9B" w:rsidRDefault="00EA0D9B">
      <w:pPr>
        <w:pStyle w:val="ConsPlusNormal"/>
        <w:jc w:val="right"/>
      </w:pPr>
      <w:r>
        <w:t>О.А.ЧИРКУНОВ</w:t>
      </w:r>
    </w:p>
    <w:p w:rsidR="00EA0D9B" w:rsidRDefault="00EA0D9B">
      <w:pPr>
        <w:pStyle w:val="ConsPlusNormal"/>
        <w:jc w:val="both"/>
      </w:pPr>
      <w:r>
        <w:t>01.07.2009 N 463-ПК</w:t>
      </w: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jc w:val="both"/>
      </w:pPr>
    </w:p>
    <w:p w:rsidR="00EA0D9B" w:rsidRDefault="00EA0D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EA0D9B"/>
    <w:sectPr w:rsidR="00074C3B" w:rsidSect="006D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9B"/>
    <w:rsid w:val="00215EBF"/>
    <w:rsid w:val="002868C0"/>
    <w:rsid w:val="00E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CAB7D1E5057578C3D4D85BD2A26B281F9AF18225229FDD4296E2915488E716982A8C15F9C56D390C1ECC9B483AE5F1633CD3D9A393036CE247Af6F4J" TargetMode="External"/><Relationship Id="rId13" Type="http://schemas.openxmlformats.org/officeDocument/2006/relationships/hyperlink" Target="consultantplus://offline/ref=618CAB7D1E5057578C3D4D85BD2A26B281F9AF1822512CF0D2296E2915488E716982A8C15F9C56D390C1ECC6B483AE5F1633CD3D9A393036CE247Af6F4J" TargetMode="External"/><Relationship Id="rId18" Type="http://schemas.openxmlformats.org/officeDocument/2006/relationships/hyperlink" Target="consultantplus://offline/ref=618CAB7D1E5057578C3D4D85BD2A26B281F9AF18225229FDD4296E2915488E716982A8C15F9C56D390C1ECC7B483AE5F1633CD3D9A393036CE247Af6F4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8CAB7D1E5057578C3D4D85BD2A26B281F9AF18285E29F7D7296E2915488E716982A8D35FC45AD399DFECC9A1D5FF1Af4FAJ" TargetMode="External"/><Relationship Id="rId7" Type="http://schemas.openxmlformats.org/officeDocument/2006/relationships/hyperlink" Target="consultantplus://offline/ref=618CAB7D1E5057578C3D4D85BD2A26B281F9AF1822572FF0D5296E2915488E716982A8C15F9C56D390C1ECC9B483AE5F1633CD3D9A393036CE247Af6F4J" TargetMode="External"/><Relationship Id="rId12" Type="http://schemas.openxmlformats.org/officeDocument/2006/relationships/hyperlink" Target="consultantplus://offline/ref=618CAB7D1E5057578C3D4D85BD2A26B281F9AF182E552EF1D2296E2915488E716982A8C15F9C56D390C1EDCCB483AE5F1633CD3D9A393036CE247Af6F4J" TargetMode="External"/><Relationship Id="rId17" Type="http://schemas.openxmlformats.org/officeDocument/2006/relationships/hyperlink" Target="consultantplus://offline/ref=618CAB7D1E5057578C3D4D85BD2A26B281F9AF1822572FF0D5296E2915488E716982A8C15F9C56D390C1ECC7B483AE5F1633CD3D9A393036CE247Af6F4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8CAB7D1E5057578C3D4D85BD2A26B281F9AF182E552EF1D2296E2915488E716982A8C15F9C56D390C1EDC6B483AE5F1633CD3D9A393036CE247Af6F4J" TargetMode="External"/><Relationship Id="rId20" Type="http://schemas.openxmlformats.org/officeDocument/2006/relationships/hyperlink" Target="consultantplus://offline/ref=618CAB7D1E5057578C3D4D85BD2A26B281F9AF1822512CF0D2296E2915488E716982A8C15F9C56D390C1EDCEB483AE5F1633CD3D9A393036CE247Af6F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8CAB7D1E5057578C3D4D85BD2A26B281F9AF182E5129F7D4296E2915488E716982A8C15F9C56D390C1ECC9B483AE5F1633CD3D9A393036CE247Af6F4J" TargetMode="External"/><Relationship Id="rId11" Type="http://schemas.openxmlformats.org/officeDocument/2006/relationships/hyperlink" Target="consultantplus://offline/ref=618CAB7D1E5057578C3D4D85BD2A26B281F9AF182E552EF1D2296E2915488E716982A8C15F9C56D390C1EDCEB483AE5F1633CD3D9A393036CE247Af6F4J" TargetMode="External"/><Relationship Id="rId24" Type="http://schemas.openxmlformats.org/officeDocument/2006/relationships/hyperlink" Target="consultantplus://offline/ref=618CAB7D1E5057578C3D4D85BD2A26B281F9AF18285E29F6D9296E2915488E716982A8D35FC45AD399DFECC9A1D5FF1Af4FAJ" TargetMode="External"/><Relationship Id="rId5" Type="http://schemas.openxmlformats.org/officeDocument/2006/relationships/hyperlink" Target="consultantplus://offline/ref=618CAB7D1E5057578C3D4D85BD2A26B281F9AF182E552EF1D2296E2915488E716982A8C15F9C56D390C1ECC9B483AE5F1633CD3D9A393036CE247Af6F4J" TargetMode="External"/><Relationship Id="rId15" Type="http://schemas.openxmlformats.org/officeDocument/2006/relationships/hyperlink" Target="consultantplus://offline/ref=618CAB7D1E5057578C3D4D85BD2A26B281F9AF182E5129F7D4296E2915488E716982A8C15F9C56D390C1EDCEB483AE5F1633CD3D9A393036CE247Af6F4J" TargetMode="External"/><Relationship Id="rId23" Type="http://schemas.openxmlformats.org/officeDocument/2006/relationships/hyperlink" Target="consultantplus://offline/ref=618CAB7D1E5057578C3D4D85BD2A26B281F9AF1828532AF1D2296E2915488E716982A8D35FC45AD399DFECC9A1D5FF1Af4FAJ" TargetMode="External"/><Relationship Id="rId10" Type="http://schemas.openxmlformats.org/officeDocument/2006/relationships/hyperlink" Target="consultantplus://offline/ref=618CAB7D1E5057578C3D4D85BD2A26B281F9AF182E5129F7D4296E2915488E716982A8C15F9C56D390C1ECC6B483AE5F1633CD3D9A393036CE247Af6F4J" TargetMode="External"/><Relationship Id="rId19" Type="http://schemas.openxmlformats.org/officeDocument/2006/relationships/hyperlink" Target="consultantplus://offline/ref=618CAB7D1E5057578C3D4D85BD2A26B281F9AF18225229FDD4296E2915488E716982A8C15F9C56D390C1EDCFB483AE5F1633CD3D9A393036CE247Af6F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8CAB7D1E5057578C3D4D85BD2A26B281F9AF1822512CF0D2296E2915488E716982A8C15F9C56D390C1ECC9B483AE5F1633CD3D9A393036CE247Af6F4J" TargetMode="External"/><Relationship Id="rId14" Type="http://schemas.openxmlformats.org/officeDocument/2006/relationships/hyperlink" Target="consultantplus://offline/ref=618CAB7D1E5057578C3D4D85BD2A26B281F9AF182E552EF1D2296E2915488E716982A8C15F9C56D390C1EDCAB483AE5F1633CD3D9A393036CE247Af6F4J" TargetMode="External"/><Relationship Id="rId22" Type="http://schemas.openxmlformats.org/officeDocument/2006/relationships/hyperlink" Target="consultantplus://offline/ref=618CAB7D1E5057578C3D4D85BD2A26B281F9AF1828572FFCD3296E2915488E716982A8D35FC45AD399DFECC9A1D5FF1Af4F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2190</Words>
  <Characters>12486</Characters>
  <Application>Microsoft Office Word</Application>
  <DocSecurity>0</DocSecurity>
  <Lines>104</Lines>
  <Paragraphs>29</Paragraphs>
  <ScaleCrop>false</ScaleCrop>
  <Company>Microsoft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2019-07-09T09:05:00Z</dcterms:created>
  <dcterms:modified xsi:type="dcterms:W3CDTF">2019-07-09T09:05:00Z</dcterms:modified>
</cp:coreProperties>
</file>