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32" w:rsidRPr="00214832" w:rsidRDefault="00214832">
      <w:pPr>
        <w:pStyle w:val="ConsPlusNormal"/>
        <w:jc w:val="both"/>
        <w:outlineLvl w:val="0"/>
        <w:rPr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148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4832" w:rsidRDefault="00214832">
            <w:pPr>
              <w:pStyle w:val="ConsPlusNormal"/>
            </w:pPr>
            <w:r>
              <w:t>28 февраля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4832" w:rsidRDefault="00214832">
            <w:pPr>
              <w:pStyle w:val="ConsPlusNormal"/>
              <w:jc w:val="right"/>
            </w:pPr>
            <w:r>
              <w:t>N 197-ПК</w:t>
            </w:r>
          </w:p>
        </w:tc>
      </w:tr>
    </w:tbl>
    <w:p w:rsidR="00214832" w:rsidRDefault="002148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4832" w:rsidRDefault="00214832">
      <w:pPr>
        <w:pStyle w:val="ConsPlusNormal"/>
        <w:jc w:val="both"/>
      </w:pPr>
    </w:p>
    <w:p w:rsidR="00214832" w:rsidRDefault="00214832">
      <w:pPr>
        <w:pStyle w:val="ConsPlusTitle"/>
        <w:jc w:val="center"/>
      </w:pPr>
      <w:r>
        <w:t>ПЕРМСКИЙ КРАЙ</w:t>
      </w:r>
    </w:p>
    <w:p w:rsidR="00214832" w:rsidRDefault="00214832">
      <w:pPr>
        <w:pStyle w:val="ConsPlusTitle"/>
        <w:jc w:val="center"/>
      </w:pPr>
    </w:p>
    <w:p w:rsidR="00214832" w:rsidRDefault="00214832">
      <w:pPr>
        <w:pStyle w:val="ConsPlusTitle"/>
        <w:jc w:val="center"/>
      </w:pPr>
      <w:r>
        <w:t>ЗАКОН</w:t>
      </w:r>
    </w:p>
    <w:p w:rsidR="00214832" w:rsidRDefault="00214832">
      <w:pPr>
        <w:pStyle w:val="ConsPlusTitle"/>
        <w:jc w:val="center"/>
      </w:pPr>
    </w:p>
    <w:p w:rsidR="00214832" w:rsidRDefault="00214832">
      <w:pPr>
        <w:pStyle w:val="ConsPlusTitle"/>
        <w:jc w:val="center"/>
      </w:pPr>
      <w:r>
        <w:t>ОБ УСТАНОВЛЕНИИ НАЛОГОВЫХ СТАВОК ПО НАЛОГУ НА ПРИБЫЛЬ</w:t>
      </w:r>
    </w:p>
    <w:p w:rsidR="00214832" w:rsidRDefault="00214832">
      <w:pPr>
        <w:pStyle w:val="ConsPlusTitle"/>
        <w:jc w:val="center"/>
      </w:pPr>
      <w:r>
        <w:t>ОРГАНИЗАЦИЙ И НАЛОГУ НА ИМУЩЕСТВО ОРГАНИЗАЦИЙ</w:t>
      </w:r>
    </w:p>
    <w:p w:rsidR="00214832" w:rsidRDefault="00214832">
      <w:pPr>
        <w:pStyle w:val="ConsPlusTitle"/>
        <w:jc w:val="center"/>
      </w:pPr>
      <w:r>
        <w:t>ДЛЯ НАЛОГОПЛАТЕЛЬЩИКОВ, ОСУЩЕСТВЛЯЮЩИХ ДЕЯТЕЛЬНОСТЬ</w:t>
      </w:r>
    </w:p>
    <w:p w:rsidR="00214832" w:rsidRDefault="00214832">
      <w:pPr>
        <w:pStyle w:val="ConsPlusTitle"/>
        <w:jc w:val="center"/>
      </w:pPr>
      <w:r>
        <w:t>В ГРАНИЦАХ ТЕРРИТОРИЙ ИНДУСТРИАЛЬНЫХ (ПРОМЫШЛЕННЫХ) ПАРКОВ,</w:t>
      </w:r>
    </w:p>
    <w:p w:rsidR="00214832" w:rsidRDefault="00214832">
      <w:pPr>
        <w:pStyle w:val="ConsPlusTitle"/>
        <w:jc w:val="center"/>
      </w:pPr>
      <w:r>
        <w:t>ТЕХНОПАРКОВ В СФЕРЕ ВЫСОКИХ ТЕХНОЛОГИЙ</w:t>
      </w:r>
    </w:p>
    <w:p w:rsidR="00214832" w:rsidRDefault="00214832">
      <w:pPr>
        <w:pStyle w:val="ConsPlusNormal"/>
        <w:jc w:val="both"/>
      </w:pPr>
    </w:p>
    <w:p w:rsidR="00214832" w:rsidRDefault="00214832">
      <w:pPr>
        <w:pStyle w:val="ConsPlusNormal"/>
        <w:jc w:val="right"/>
      </w:pPr>
      <w:proofErr w:type="gramStart"/>
      <w:r>
        <w:t>Принят</w:t>
      </w:r>
      <w:proofErr w:type="gramEnd"/>
    </w:p>
    <w:p w:rsidR="00214832" w:rsidRDefault="00214832">
      <w:pPr>
        <w:pStyle w:val="ConsPlusNormal"/>
        <w:jc w:val="right"/>
      </w:pPr>
      <w:r>
        <w:t>Законодательным Собранием</w:t>
      </w:r>
    </w:p>
    <w:p w:rsidR="00214832" w:rsidRDefault="00214832">
      <w:pPr>
        <w:pStyle w:val="ConsPlusNormal"/>
        <w:jc w:val="right"/>
      </w:pPr>
      <w:r>
        <w:t>Пермского края</w:t>
      </w:r>
    </w:p>
    <w:p w:rsidR="00214832" w:rsidRDefault="00214832">
      <w:pPr>
        <w:pStyle w:val="ConsPlusNormal"/>
        <w:jc w:val="right"/>
      </w:pPr>
      <w:r>
        <w:t>15 февраля 2018 года</w:t>
      </w:r>
    </w:p>
    <w:p w:rsidR="00214832" w:rsidRDefault="002148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48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4832" w:rsidRDefault="002148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4832" w:rsidRDefault="002148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Пермского края от 23.08.2018 N 265-ПК)</w:t>
            </w:r>
          </w:p>
        </w:tc>
      </w:tr>
    </w:tbl>
    <w:p w:rsidR="00214832" w:rsidRDefault="00214832">
      <w:pPr>
        <w:pStyle w:val="ConsPlusNormal"/>
        <w:jc w:val="both"/>
      </w:pPr>
    </w:p>
    <w:p w:rsidR="00214832" w:rsidRDefault="00214832">
      <w:pPr>
        <w:pStyle w:val="ConsPlusNormal"/>
        <w:ind w:firstLine="540"/>
        <w:jc w:val="both"/>
        <w:outlineLvl w:val="0"/>
      </w:pPr>
      <w:r>
        <w:t xml:space="preserve">Статья 1. </w:t>
      </w:r>
      <w:proofErr w:type="gramStart"/>
      <w:r>
        <w:t xml:space="preserve">Настоящий Закон в соответствии с </w:t>
      </w:r>
      <w:hyperlink r:id="rId6" w:history="1">
        <w:r>
          <w:rPr>
            <w:color w:val="0000FF"/>
          </w:rPr>
          <w:t>пунктом 1 статьи 284</w:t>
        </w:r>
      </w:hyperlink>
      <w:r>
        <w:t xml:space="preserve">, </w:t>
      </w:r>
      <w:hyperlink r:id="rId7" w:history="1">
        <w:r>
          <w:rPr>
            <w:color w:val="0000FF"/>
          </w:rPr>
          <w:t>пунктом 2 статьи 372</w:t>
        </w:r>
      </w:hyperlink>
      <w:r>
        <w:t xml:space="preserve">, </w:t>
      </w:r>
      <w:hyperlink r:id="rId8" w:history="1">
        <w:r>
          <w:rPr>
            <w:color w:val="0000FF"/>
          </w:rPr>
          <w:t>пунктом 2 статьи 380</w:t>
        </w:r>
      </w:hyperlink>
      <w:r>
        <w:t xml:space="preserve"> Налогового кодекса Российской Федерации,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промышленной политике в Российской Федерации",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Пермского края "О промышленной политике в Пермском крае", </w:t>
      </w:r>
      <w:hyperlink r:id="rId11" w:history="1">
        <w:r>
          <w:rPr>
            <w:color w:val="0000FF"/>
          </w:rPr>
          <w:t>Законом</w:t>
        </w:r>
      </w:hyperlink>
      <w:r>
        <w:t xml:space="preserve"> Пермского края "Об инновационной деятельности в Пермском крае" устанавливает размер налоговой ставки по налогу на прибыль налогоплательщиков, подлежащему зачислению в бюджет</w:t>
      </w:r>
      <w:proofErr w:type="gramEnd"/>
      <w:r>
        <w:t xml:space="preserve"> </w:t>
      </w:r>
      <w:proofErr w:type="gramStart"/>
      <w:r>
        <w:t>Пермского края, для налогоплательщиков - управляющих компаний индустриальных (промышленных) парков, управляющих компаний технопарков в сфере высоких технологий, резидентов индустриальных (промышленных) парков, резидентов технопарков в сфере высоких технологий, а также размеры налоговых ставок по налогу на имущество налогоплательщиков в отношении имущества, предназначенного для обеспечения и (или) осуществления промышленного производства промышленной продукции в границах территории индустриального (промышленного) парка, оказания услуг по размещению и</w:t>
      </w:r>
      <w:proofErr w:type="gramEnd"/>
      <w:r>
        <w:t xml:space="preserve"> развитию инновационных компаний, производства, запуска и выведения на рынок высокотехнологичной продукции, технологий, работ, услуг.</w:t>
      </w:r>
    </w:p>
    <w:p w:rsidR="00214832" w:rsidRDefault="0021483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Пермского края от 23.08.2018 N 265-ПК)</w:t>
      </w:r>
    </w:p>
    <w:p w:rsidR="00214832" w:rsidRDefault="00214832">
      <w:pPr>
        <w:pStyle w:val="ConsPlusNormal"/>
        <w:spacing w:before="220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214832" w:rsidRDefault="0021483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3" w:history="1">
        <w:r>
          <w:rPr>
            <w:color w:val="0000FF"/>
          </w:rPr>
          <w:t>Закон</w:t>
        </w:r>
      </w:hyperlink>
      <w:r>
        <w:t xml:space="preserve"> Пермского края от 23.08.2018 N 265-ПК;</w:t>
      </w:r>
    </w:p>
    <w:p w:rsidR="00214832" w:rsidRDefault="00214832">
      <w:pPr>
        <w:pStyle w:val="ConsPlusNormal"/>
        <w:spacing w:before="220"/>
        <w:ind w:firstLine="540"/>
        <w:jc w:val="both"/>
      </w:pPr>
      <w:proofErr w:type="gramStart"/>
      <w:r>
        <w:t>управляющая компания технопарка в сфере высоких технологий - коммерческая или некоммерческая организация, созданная в соответствии с законодательством Российской Федерации, осуществляющая деятельность по управлению технопарком в сфере высоких технологий и заключившая соглашение с Пермским краем о реализации проекта по управлению технопарком в сфере высоких технологий (далее - соглашение о реализации проекта) или уполномоченная в установленном порядке решением Правительства Пермского края на осуществление деятельности</w:t>
      </w:r>
      <w:proofErr w:type="gramEnd"/>
      <w:r>
        <w:t xml:space="preserve"> по управлению технопарком в сфере высоких технологий;</w:t>
      </w:r>
    </w:p>
    <w:p w:rsidR="00214832" w:rsidRDefault="00214832">
      <w:pPr>
        <w:pStyle w:val="ConsPlusNormal"/>
        <w:spacing w:before="220"/>
        <w:ind w:firstLine="540"/>
        <w:jc w:val="both"/>
      </w:pPr>
      <w:proofErr w:type="gramStart"/>
      <w:r>
        <w:t xml:space="preserve">резидент технопарка в сфере высоких технологий - юридическое лицо или индивидуальный предприниматель, которые осуществляют производство, запуск и выведение на рынок высокотехнологичной продукции, технологий и (или) выполняют (оказывают) высокотехнологичные работы (услуги) и которые заключили с управляющей компанией </w:t>
      </w:r>
      <w:r>
        <w:lastRenderedPageBreak/>
        <w:t>технопарка в сфере высоких технологий соответствующее соглашение, предусматривающее местонахождение этого юридического лица или индивидуального предпринимателя на территории технопарка в сфере высокий технологий;</w:t>
      </w:r>
      <w:proofErr w:type="gramEnd"/>
    </w:p>
    <w:p w:rsidR="00214832" w:rsidRDefault="0021483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Пермского края от 23.08.2018 N 265-ПК)</w:t>
      </w:r>
    </w:p>
    <w:p w:rsidR="00214832" w:rsidRDefault="00214832">
      <w:pPr>
        <w:pStyle w:val="ConsPlusNormal"/>
        <w:spacing w:before="220"/>
        <w:ind w:firstLine="540"/>
        <w:jc w:val="both"/>
      </w:pPr>
      <w:proofErr w:type="gramStart"/>
      <w:r>
        <w:t>высокотехнологичные продукция, технологии, работы и услуги - продукция, технологии, работы и услуги, соответствующие экономической деятельности в области телекоммуникаций, разработки компьютерного программного обеспечения, консультационных услуг в данной области и других сопутствующих услуг, издания программного обеспечения, обработки данных, предоставления услуг по размещению информации, деятельности порталов в информационно-телекоммуникационной сети "Интернет", производства компьютеров, электронных и оптических изделий, производства взаимосвязанного с указанными видами деятельности электрического оборудования</w:t>
      </w:r>
      <w:proofErr w:type="gramEnd"/>
      <w:r>
        <w:t xml:space="preserve">; производства биологически активных добавок к пище; производства кормового микробиологического белка, премиксов, кормовых витаминов, антибиотиков, аминокислот и ферментов; производства лекарственных средств и материалов, применяемых в медицинских целях; производства инструмента, оборудования и приспособлений, применяемых в медицинских целях; научных исследований и разработок в области </w:t>
      </w:r>
      <w:proofErr w:type="spellStart"/>
      <w:r>
        <w:t>нанотехнологий</w:t>
      </w:r>
      <w:proofErr w:type="spellEnd"/>
      <w:r>
        <w:t xml:space="preserve">; </w:t>
      </w:r>
      <w:proofErr w:type="gramStart"/>
      <w:r>
        <w:t>научных исследований и разработок в области биотехнологии, архитектуры и инженерно-технического проектирования, технических испытаний, исследований и анализа (далее - профильные виды деятельности), а также в области научных исследований и разработок, технических испытаний, исследований, анализа и сертификации, образования (далее - научно-образовательная деятельность), при условии, что указанная научно-образовательная деятельность технологически связана с указанными выше профильными видами деятельности;</w:t>
      </w:r>
      <w:proofErr w:type="gramEnd"/>
    </w:p>
    <w:p w:rsidR="00214832" w:rsidRDefault="00214832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Законом</w:t>
        </w:r>
      </w:hyperlink>
      <w:r>
        <w:t xml:space="preserve"> Пермского края от 23.08.2018 N 265-ПК)</w:t>
      </w:r>
    </w:p>
    <w:p w:rsidR="00214832" w:rsidRDefault="00214832">
      <w:pPr>
        <w:pStyle w:val="ConsPlusNormal"/>
        <w:spacing w:before="220"/>
        <w:ind w:firstLine="540"/>
        <w:jc w:val="both"/>
      </w:pPr>
      <w:r>
        <w:t>Понятие "технопа</w:t>
      </w:r>
      <w:proofErr w:type="gramStart"/>
      <w:r>
        <w:t>рк в сф</w:t>
      </w:r>
      <w:proofErr w:type="gramEnd"/>
      <w:r>
        <w:t xml:space="preserve">ере высоких технологий", используемое в настоящем Законе, применяется в том же значении, что и в </w:t>
      </w:r>
      <w:hyperlink r:id="rId16" w:history="1">
        <w:r>
          <w:rPr>
            <w:color w:val="0000FF"/>
          </w:rPr>
          <w:t>Законе</w:t>
        </w:r>
      </w:hyperlink>
      <w:r>
        <w:t xml:space="preserve"> Пермского края "Об инновационной деятельности в Пермском крае".</w:t>
      </w:r>
    </w:p>
    <w:p w:rsidR="00214832" w:rsidRDefault="00214832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Законом</w:t>
        </w:r>
      </w:hyperlink>
      <w:r>
        <w:t xml:space="preserve"> Пермского края от 23.08.2018 N 265-ПК)</w:t>
      </w:r>
    </w:p>
    <w:p w:rsidR="00214832" w:rsidRDefault="00214832">
      <w:pPr>
        <w:pStyle w:val="ConsPlusNormal"/>
        <w:spacing w:before="220"/>
        <w:ind w:firstLine="540"/>
        <w:jc w:val="both"/>
      </w:pPr>
      <w:proofErr w:type="gramStart"/>
      <w:r>
        <w:t xml:space="preserve">Понятия "индустриальный (промышленный) парк", "управляющая компания индустриального (промышленного) парка", "резидент индустриального (промышленного) парка", используемые в настоящем Законе, применяются в том же значении, что и в Федеральном </w:t>
      </w:r>
      <w:hyperlink r:id="rId18" w:history="1">
        <w:r>
          <w:rPr>
            <w:color w:val="0000FF"/>
          </w:rPr>
          <w:t>законе</w:t>
        </w:r>
      </w:hyperlink>
      <w:r>
        <w:t xml:space="preserve"> "О промышленной политике в Российской Федерации" и иных нормативных правовых актах Правительства Российской Федерации об индустриальных (промышленных) парках и управляющих компаниях индустриальных (промышленных) парков.</w:t>
      </w:r>
      <w:proofErr w:type="gramEnd"/>
    </w:p>
    <w:p w:rsidR="00214832" w:rsidRDefault="00214832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48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4832" w:rsidRDefault="00214832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Действие статьи 2 не распространяется на организации - резидентов индустриальных (промышленных) парков, резидентов технопарков в сфере высоких технологий, применяющих пониженную налоговую ставку по налогу на прибыль организаций, подлежащему зачислению в бюджет Пермского края, налоговую льготу в виде освобождения от уплаты налога на имущество организаций, установленные законодательством Пермского края для резидентов территорий опережающего социально-экономического развития, созданных на территориях </w:t>
            </w:r>
            <w:proofErr w:type="spellStart"/>
            <w:r>
              <w:rPr>
                <w:color w:val="392C69"/>
              </w:rPr>
              <w:t>монопрофильных</w:t>
            </w:r>
            <w:proofErr w:type="spellEnd"/>
            <w:r>
              <w:rPr>
                <w:color w:val="392C69"/>
              </w:rPr>
              <w:t xml:space="preserve"> муниципальных образований Пермского</w:t>
            </w:r>
            <w:proofErr w:type="gramEnd"/>
            <w:r>
              <w:rPr>
                <w:color w:val="392C69"/>
              </w:rPr>
              <w:t xml:space="preserve"> края (моногородов) (</w:t>
            </w:r>
            <w:hyperlink w:anchor="P57" w:history="1">
              <w:r>
                <w:rPr>
                  <w:color w:val="0000FF"/>
                </w:rPr>
                <w:t>абзац второй статьи 5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214832" w:rsidRDefault="00214832">
      <w:pPr>
        <w:pStyle w:val="ConsPlusNormal"/>
        <w:spacing w:before="280"/>
        <w:ind w:firstLine="540"/>
        <w:jc w:val="both"/>
        <w:outlineLvl w:val="0"/>
      </w:pPr>
      <w:bookmarkStart w:id="1" w:name="P35"/>
      <w:bookmarkEnd w:id="1"/>
      <w:r>
        <w:t xml:space="preserve">Статья 2. </w:t>
      </w:r>
      <w:proofErr w:type="gramStart"/>
      <w:r>
        <w:t xml:space="preserve">Установить налоговую ставку по налогу на прибыль организаций, подлежащему зачислению в бюджет Пермского края, для налогоплательщиков - резидентов индустриальных (промышленных) парков, управляющих компаний индустриальных (промышленных) парков, при условии соответствия этих управляющих компаний индустриальных (промышленных) парков требованиям, установленным Правительством Российской Федерации, и дополнительным требованиям, установленным Правительством Пермского края в соответствии с </w:t>
      </w:r>
      <w:hyperlink r:id="rId19" w:history="1">
        <w:r>
          <w:rPr>
            <w:color w:val="0000FF"/>
          </w:rPr>
          <w:t>Законом</w:t>
        </w:r>
      </w:hyperlink>
      <w:r>
        <w:t xml:space="preserve"> Пермского края "О промышленной политике в Пермском крае", в размере</w:t>
      </w:r>
      <w:proofErr w:type="gramEnd"/>
      <w:r>
        <w:t xml:space="preserve"> 13,5 процента (12,5 </w:t>
      </w:r>
      <w:r>
        <w:lastRenderedPageBreak/>
        <w:t>процента в 2018-2020 годах).</w:t>
      </w:r>
    </w:p>
    <w:p w:rsidR="00214832" w:rsidRDefault="00214832">
      <w:pPr>
        <w:pStyle w:val="ConsPlusNormal"/>
        <w:spacing w:before="220"/>
        <w:ind w:firstLine="540"/>
        <w:jc w:val="both"/>
      </w:pPr>
      <w:bookmarkStart w:id="2" w:name="P36"/>
      <w:bookmarkEnd w:id="2"/>
      <w:proofErr w:type="gramStart"/>
      <w:r>
        <w:t>Установить налоговую ставку по налогу на прибыль организаций, подлежащему зачислению в бюджет Пермского края, для налогоплательщиков - резидентов технопарков в сфере высоких технологий (далее - резидент технопарка), управляющих компаний технопарков в сфере высоких технологий (далее - управляющая компания технопарка), при условии соответствия этих резидентов технопарков, управляющих компаний технопарков требованиям, установленным Правительством Пермского края, в размере 13,5 процента (12,5 процента в 2018-2020 годах).</w:t>
      </w:r>
      <w:proofErr w:type="gramEnd"/>
    </w:p>
    <w:p w:rsidR="00214832" w:rsidRDefault="0021483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Пермского края от 23.08.2018 N 265-ПК)</w:t>
      </w:r>
    </w:p>
    <w:p w:rsidR="00214832" w:rsidRDefault="00214832">
      <w:pPr>
        <w:pStyle w:val="ConsPlusNormal"/>
        <w:spacing w:before="220"/>
        <w:ind w:firstLine="540"/>
        <w:jc w:val="both"/>
      </w:pPr>
      <w:proofErr w:type="gramStart"/>
      <w:r>
        <w:t xml:space="preserve">Право на применение пониженной налоговой ставки, установленной </w:t>
      </w:r>
      <w:hyperlink w:anchor="P35" w:history="1">
        <w:r>
          <w:rPr>
            <w:color w:val="0000FF"/>
          </w:rPr>
          <w:t>абзацем первым</w:t>
        </w:r>
      </w:hyperlink>
      <w:r>
        <w:t xml:space="preserve"> настоящей статьи, возникает у налогоплательщиков с первого числа отчетного периода, следующего за отчетным (налоговым) периодом, в котором сведения о соответствующем налогоплательщике внесены в соответствующий реестр резидентов индустриальных (промышленных) парков, реестр индустриальных (промышленных) парков и управляющих компаний индустриальных (промышленных) парков.</w:t>
      </w:r>
      <w:proofErr w:type="gramEnd"/>
      <w:r>
        <w:t xml:space="preserve"> Право на применение пониженной налоговой ставки, установленной </w:t>
      </w:r>
      <w:hyperlink w:anchor="P35" w:history="1">
        <w:r>
          <w:rPr>
            <w:color w:val="0000FF"/>
          </w:rPr>
          <w:t>абзацем первым</w:t>
        </w:r>
      </w:hyperlink>
      <w:r>
        <w:t xml:space="preserve"> настоящей статьи, соответствующим налогоплательщиком утрачивается с первого числа отчетного (налогового) периода, следующего за отчетным периодом, в котором сведения о прекращении соответствующего статуса резидента индустриальных (промышленных) парков внесены в соответствующий реестр, сведения об индустриальном (промышленном) парке и управляющей компании индустриального (</w:t>
      </w:r>
      <w:proofErr w:type="gramStart"/>
      <w:r>
        <w:t xml:space="preserve">промышленного) </w:t>
      </w:r>
      <w:proofErr w:type="gramEnd"/>
      <w:r>
        <w:t>парка исключены из соответствующего реестра.</w:t>
      </w:r>
    </w:p>
    <w:p w:rsidR="00214832" w:rsidRDefault="00214832">
      <w:pPr>
        <w:pStyle w:val="ConsPlusNormal"/>
        <w:spacing w:before="220"/>
        <w:ind w:firstLine="540"/>
        <w:jc w:val="both"/>
      </w:pPr>
      <w:proofErr w:type="gramStart"/>
      <w:r>
        <w:t xml:space="preserve">Право на применение налоговой ставки, установленной </w:t>
      </w:r>
      <w:hyperlink w:anchor="P36" w:history="1">
        <w:r>
          <w:rPr>
            <w:color w:val="0000FF"/>
          </w:rPr>
          <w:t>абзацем вторым</w:t>
        </w:r>
      </w:hyperlink>
      <w:r>
        <w:t xml:space="preserve"> настоящей статьи, возникает у налогоплательщиков - управляющих компаний технопарков с первого числа отчетного периода, следующего за отчетным (налоговым) периодом, в котором управляющей компанией технопарка заключено соглашение о реализации проекта или Правительством Пермского края принято решение в установленном порядке о наделении управляющей компании технопарка полномочиями по управлению технопарком в сфере высоких технологий, у налогоплательщиков</w:t>
      </w:r>
      <w:proofErr w:type="gramEnd"/>
      <w:r>
        <w:t xml:space="preserve"> - резидентов технопарков с первого числа отчетного периода, следующего за отчетным (налоговым) периодом, в котором заключено соглашение. </w:t>
      </w:r>
      <w:proofErr w:type="gramStart"/>
      <w:r>
        <w:t xml:space="preserve">Право на применение пониженной налоговой ставки, установленной </w:t>
      </w:r>
      <w:hyperlink w:anchor="P36" w:history="1">
        <w:r>
          <w:rPr>
            <w:color w:val="0000FF"/>
          </w:rPr>
          <w:t>абзацем вторым</w:t>
        </w:r>
      </w:hyperlink>
      <w:r>
        <w:t xml:space="preserve"> настоящей статьи, соответствующим налогоплательщиком утрачивается с первого числа отчетного (налогового) периода, следующего за отчетным периодом, в котором прекращено действие соответственно соглашения о реализации проекта с управляющей компанией технопарка, соглашения с резидентом технопарка или Правительством Пермского края принято решение о прекращении полномочий управляющей компании по управлению технопарком в сфере высоких технологий.</w:t>
      </w:r>
      <w:proofErr w:type="gramEnd"/>
    </w:p>
    <w:p w:rsidR="00214832" w:rsidRDefault="00214832">
      <w:pPr>
        <w:pStyle w:val="ConsPlusNormal"/>
        <w:jc w:val="both"/>
      </w:pPr>
    </w:p>
    <w:p w:rsidR="00214832" w:rsidRDefault="00214832">
      <w:pPr>
        <w:pStyle w:val="ConsPlusNormal"/>
        <w:ind w:firstLine="540"/>
        <w:jc w:val="both"/>
        <w:outlineLvl w:val="0"/>
      </w:pPr>
      <w:bookmarkStart w:id="3" w:name="P41"/>
      <w:bookmarkEnd w:id="3"/>
      <w:r>
        <w:t>Статья 3. Установить налоговую ставку по налогу на имущество организаций в отношении объектов основных средств - зданий (строений, сооружений), объектов коммунальной, транспортной инфраструктуры, расположенных в границах территории индустриального (промышленного) парка и используемых (эксплуатируемых) управляющими компаниями индустриального (промышленного) парка в целях обеспечения промышленного производства резидентами индустриального (промышленного) парка, в размере 0 процентов.</w:t>
      </w:r>
    </w:p>
    <w:p w:rsidR="00214832" w:rsidRDefault="00214832">
      <w:pPr>
        <w:pStyle w:val="ConsPlusNormal"/>
        <w:spacing w:before="220"/>
        <w:ind w:firstLine="540"/>
        <w:jc w:val="both"/>
      </w:pPr>
      <w:proofErr w:type="gramStart"/>
      <w:r>
        <w:t>Установить налоговую ставку для налогоплательщиков-собственников по налогу на имущество организаций в отношении объектов основных средств - зданий (строений, сооружений), помещений, оборудования, объектов коммунальной, технологической и транспортной инфраструктуры, используемых управляющими компаниями технопарков для целей оказания услуг по размещению и развитию резидентов технопарка, обеспечению осуществления резидентами технопарка производства, запуска и выведения на рынок высокотехнологичной продукции, технологий, работ, услуг, в размере 0 процентов.</w:t>
      </w:r>
      <w:proofErr w:type="gramEnd"/>
    </w:p>
    <w:p w:rsidR="00214832" w:rsidRDefault="002148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Пермского края от 23.08.2018 N 265-ПК)</w:t>
      </w:r>
    </w:p>
    <w:p w:rsidR="00214832" w:rsidRDefault="00214832">
      <w:pPr>
        <w:pStyle w:val="ConsPlusNormal"/>
        <w:spacing w:before="220"/>
        <w:ind w:firstLine="540"/>
        <w:jc w:val="both"/>
      </w:pPr>
      <w:proofErr w:type="gramStart"/>
      <w:r>
        <w:t xml:space="preserve">Налоговая ставка, установленная </w:t>
      </w:r>
      <w:hyperlink w:anchor="P41" w:history="1">
        <w:r>
          <w:rPr>
            <w:color w:val="0000FF"/>
          </w:rPr>
          <w:t>абзацем первым</w:t>
        </w:r>
      </w:hyperlink>
      <w:r>
        <w:t xml:space="preserve"> настоящей статьи, применяется в </w:t>
      </w:r>
      <w:r>
        <w:lastRenderedPageBreak/>
        <w:t xml:space="preserve">отношении указанных объектов основных средств при условии соответствия индустриальных (промышленных) парков и управляющих компаний индустриальных (промышленных) парков требованиям, установленным Правительством Российской Федерации, и дополнительным требованиям, установленным Правительством Пермского края в соответствии с </w:t>
      </w:r>
      <w:hyperlink r:id="rId22" w:history="1">
        <w:r>
          <w:rPr>
            <w:color w:val="0000FF"/>
          </w:rPr>
          <w:t>Законом</w:t>
        </w:r>
      </w:hyperlink>
      <w:r>
        <w:t xml:space="preserve"> Пермского края "О промышленной политике в Пермском крае".</w:t>
      </w:r>
      <w:proofErr w:type="gramEnd"/>
    </w:p>
    <w:p w:rsidR="00214832" w:rsidRDefault="00214832">
      <w:pPr>
        <w:pStyle w:val="ConsPlusNormal"/>
        <w:spacing w:before="220"/>
        <w:ind w:firstLine="540"/>
        <w:jc w:val="both"/>
      </w:pPr>
      <w:proofErr w:type="gramStart"/>
      <w:r>
        <w:t>Под объектами коммунальной инфраструктуры для целей настоящей статьи понимается комплекс объектов и инженерных сооружений, предназначенных для осуществления поставок товаров и оказания услуг в сферах электроснабжения, газоснабжения, теплоснабжения, водоснабжения, водоотведения, электроэнергетики, связи до точек подключения (технологического присоединения) к инженерным системам связи, электроснабжения, газоснабжения, теплоснабжения, водоснабжения и водоотведения объектов капитального строительства, обеспечивающих деятельность резидентов индустриального (промышленного) парка, резидентов технопарка, а также объекты</w:t>
      </w:r>
      <w:proofErr w:type="gramEnd"/>
      <w:r>
        <w:t>, используемые для утилизации, обезвреживания и захоронения твердых коммунальных отходов.</w:t>
      </w:r>
    </w:p>
    <w:p w:rsidR="00214832" w:rsidRDefault="00214832">
      <w:pPr>
        <w:pStyle w:val="ConsPlusNormal"/>
        <w:spacing w:before="220"/>
        <w:ind w:firstLine="540"/>
        <w:jc w:val="both"/>
      </w:pPr>
      <w:proofErr w:type="gramStart"/>
      <w:r>
        <w:t>Под объектами транспортной инфраструктуры для целей настоящей статьи понимается совокупность объектов недвижимого имущества, расположенных на территории индустриального (промышленного) парка, технопарка в сфере высоких технологий, в том числе автомобильных дорог, искусственных дорожных сооружений, железнодорожных путей, предназначенных для обеспечения движения транспортных средств резидентов и иных организаций, обеспечивающих объекты индустриального (промышленного) парка, технопарка в сфере высоких технологий водоснабжением, водоотведением, теплоснабжением, электроснабжением, газоснабжением и</w:t>
      </w:r>
      <w:proofErr w:type="gramEnd"/>
      <w:r>
        <w:t xml:space="preserve"> связью.</w:t>
      </w:r>
    </w:p>
    <w:p w:rsidR="00214832" w:rsidRDefault="00214832">
      <w:pPr>
        <w:pStyle w:val="ConsPlusNormal"/>
        <w:spacing w:before="220"/>
        <w:ind w:firstLine="540"/>
        <w:jc w:val="both"/>
      </w:pPr>
      <w:r>
        <w:t>В целях применения налоговых ставок, установленных настоящей статьей, налогоплательщик обязан обеспечить раздельный учет объектов налогообложения, в отношении которых эта ставка применяется.</w:t>
      </w:r>
    </w:p>
    <w:p w:rsidR="00214832" w:rsidRDefault="00214832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48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4832" w:rsidRDefault="00214832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Действие статьи 4 не распространяется на организации - резидентов индустриальных (промышленных) парков, резидентов технопарков в сфере высоких технологий, применяющих пониженную налоговую ставку по налогу на прибыль организаций, подлежащему зачислению в бюджет Пермского края, налоговую льготу в виде освобождения от уплаты налога на имущество организаций, установленные законодательством Пермского края для резидентов территорий опережающего социально-экономического развития, созданных на территориях </w:t>
            </w:r>
            <w:proofErr w:type="spellStart"/>
            <w:r>
              <w:rPr>
                <w:color w:val="392C69"/>
              </w:rPr>
              <w:t>монопрофильных</w:t>
            </w:r>
            <w:proofErr w:type="spellEnd"/>
            <w:r>
              <w:rPr>
                <w:color w:val="392C69"/>
              </w:rPr>
              <w:t xml:space="preserve"> муниципальных образований Пермского</w:t>
            </w:r>
            <w:proofErr w:type="gramEnd"/>
            <w:r>
              <w:rPr>
                <w:color w:val="392C69"/>
              </w:rPr>
              <w:t xml:space="preserve"> края (моногородов) (</w:t>
            </w:r>
            <w:hyperlink w:anchor="P57" w:history="1">
              <w:r>
                <w:rPr>
                  <w:color w:val="0000FF"/>
                </w:rPr>
                <w:t>абзац второй статьи 5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214832" w:rsidRDefault="00214832">
      <w:pPr>
        <w:pStyle w:val="ConsPlusNormal"/>
        <w:spacing w:before="280"/>
        <w:ind w:firstLine="540"/>
        <w:jc w:val="both"/>
        <w:outlineLvl w:val="0"/>
      </w:pPr>
      <w:bookmarkStart w:id="4" w:name="P50"/>
      <w:bookmarkEnd w:id="4"/>
      <w:r>
        <w:t>Статья 4. Установить налоговую ставку по налогу на имущество организаций в отношении объектов основных средств, расположенных в границах территории индустриального (промышленного) парка и предназначенных для осуществления промышленного производства промышленной продукции, для налогоплательщиков - резидентов индустриальных (промышленных) парков в размере 1,1 процента.</w:t>
      </w:r>
    </w:p>
    <w:p w:rsidR="00214832" w:rsidRDefault="00214832">
      <w:pPr>
        <w:pStyle w:val="ConsPlusNormal"/>
        <w:spacing w:before="220"/>
        <w:ind w:firstLine="540"/>
        <w:jc w:val="both"/>
      </w:pPr>
      <w:bookmarkStart w:id="5" w:name="P51"/>
      <w:bookmarkEnd w:id="5"/>
      <w:proofErr w:type="gramStart"/>
      <w:r>
        <w:t>Установить налоговую ставку по налогу на имущество организаций в отношении объектов основных средств, расположенных в границах территории технопарка в сфере высоких технологий и предназначенных для оказания услуг по размещению и развитию резидентов технопарка, производства, запуска и выведения на рынок высокотехнологичной продукции, технологий, работ, услуг, для налогоплательщиков - резидентов технопарков в размере 1,1 процента.</w:t>
      </w:r>
      <w:proofErr w:type="gramEnd"/>
    </w:p>
    <w:p w:rsidR="00214832" w:rsidRDefault="002148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Пермского края от 23.08.2018 N 265-ПК)</w:t>
      </w:r>
    </w:p>
    <w:p w:rsidR="00214832" w:rsidRDefault="00214832">
      <w:pPr>
        <w:pStyle w:val="ConsPlusNormal"/>
        <w:spacing w:before="220"/>
        <w:ind w:firstLine="540"/>
        <w:jc w:val="both"/>
      </w:pPr>
      <w:r>
        <w:t xml:space="preserve">Право на применение налоговой ставки, установленной </w:t>
      </w:r>
      <w:hyperlink w:anchor="P50" w:history="1">
        <w:r>
          <w:rPr>
            <w:color w:val="0000FF"/>
          </w:rPr>
          <w:t>абзацем первым</w:t>
        </w:r>
      </w:hyperlink>
      <w:r>
        <w:t xml:space="preserve"> настоящей статьи, возникает у налогоплательщика с первого числа отчетного периода, следующего за отчетным (налоговым) периодом, в котором сведения о налогоплательщике внесены в соответствующий </w:t>
      </w:r>
      <w:r>
        <w:lastRenderedPageBreak/>
        <w:t xml:space="preserve">реестр резидентов индустриальных (промышленных) парков. </w:t>
      </w:r>
      <w:proofErr w:type="gramStart"/>
      <w:r>
        <w:t xml:space="preserve">Право на применение налоговой ставки, установленной </w:t>
      </w:r>
      <w:hyperlink w:anchor="P50" w:history="1">
        <w:r>
          <w:rPr>
            <w:color w:val="0000FF"/>
          </w:rPr>
          <w:t>абзацем первым</w:t>
        </w:r>
      </w:hyperlink>
      <w:r>
        <w:t xml:space="preserve"> настоящей статьи, соответствующим налогоплательщиком утрачивается с первого числа отчетного (налогового) периода, следующего за отчетным периодом, в котором сведения о прекращении соответствующего статуса резидента индустриальных (промышленных) парков внесены в соответствующий реестр.</w:t>
      </w:r>
      <w:proofErr w:type="gramEnd"/>
    </w:p>
    <w:p w:rsidR="00214832" w:rsidRDefault="00214832">
      <w:pPr>
        <w:pStyle w:val="ConsPlusNormal"/>
        <w:spacing w:before="220"/>
        <w:ind w:firstLine="540"/>
        <w:jc w:val="both"/>
      </w:pPr>
      <w:r>
        <w:t xml:space="preserve">Право на применение налоговой ставки, установленной </w:t>
      </w:r>
      <w:hyperlink w:anchor="P51" w:history="1">
        <w:r>
          <w:rPr>
            <w:color w:val="0000FF"/>
          </w:rPr>
          <w:t>абзацем вторым</w:t>
        </w:r>
      </w:hyperlink>
      <w:r>
        <w:t xml:space="preserve"> настоящей статьи, возникает у налогоплательщиков - резидентов технопарков с первого числа отчетного периода, следующего за отчетным (налоговым) периодом, в котором заключено соглашение. Право на применение налоговой ставки, установленной </w:t>
      </w:r>
      <w:hyperlink w:anchor="P51" w:history="1">
        <w:r>
          <w:rPr>
            <w:color w:val="0000FF"/>
          </w:rPr>
          <w:t>абзацем вторым</w:t>
        </w:r>
      </w:hyperlink>
      <w:r>
        <w:t xml:space="preserve"> настоящей статьи, соответствующим налогоплательщиком утрачивается с первого числа отчетного (налогового) периода, следующего за отчетным периодом, в котором прекращено действие соглашения.</w:t>
      </w:r>
    </w:p>
    <w:p w:rsidR="00214832" w:rsidRDefault="00214832">
      <w:pPr>
        <w:pStyle w:val="ConsPlusNormal"/>
        <w:jc w:val="both"/>
      </w:pPr>
    </w:p>
    <w:p w:rsidR="00214832" w:rsidRDefault="00214832">
      <w:pPr>
        <w:pStyle w:val="ConsPlusNormal"/>
        <w:ind w:firstLine="540"/>
        <w:jc w:val="both"/>
        <w:outlineLvl w:val="0"/>
      </w:pPr>
      <w:r>
        <w:t>Статья 5. Настоящий Закон вступает в силу с 1 июля 2018 года, но не ранее чем по истечении одного месяца со дня его официального опубликования.</w:t>
      </w:r>
    </w:p>
    <w:p w:rsidR="00214832" w:rsidRDefault="00214832">
      <w:pPr>
        <w:pStyle w:val="ConsPlusNormal"/>
        <w:spacing w:before="220"/>
        <w:ind w:firstLine="540"/>
        <w:jc w:val="both"/>
      </w:pPr>
      <w:bookmarkStart w:id="6" w:name="P57"/>
      <w:bookmarkEnd w:id="6"/>
      <w:proofErr w:type="gramStart"/>
      <w:r>
        <w:t xml:space="preserve">Действие </w:t>
      </w:r>
      <w:hyperlink w:anchor="P35" w:history="1">
        <w:r>
          <w:rPr>
            <w:color w:val="0000FF"/>
          </w:rPr>
          <w:t>статей 2</w:t>
        </w:r>
      </w:hyperlink>
      <w:r>
        <w:t xml:space="preserve">, </w:t>
      </w:r>
      <w:hyperlink w:anchor="P50" w:history="1">
        <w:r>
          <w:rPr>
            <w:color w:val="0000FF"/>
          </w:rPr>
          <w:t>4</w:t>
        </w:r>
      </w:hyperlink>
      <w:r>
        <w:t xml:space="preserve"> настоящего Закона не распространяется на организации - резидентов индустриальных (промышленных) парков, резидентов технопарков в сфере высоких технологий, применяющих пониженную налоговую ставку по налогу на прибыль организаций, подлежащему зачислению в бюджет Пермского края, налоговую льготу в виде освобождения от уплаты налога на имущество организаций, установленные законодательством Пермского края для резидентов территорий опережающего социально-экономического развития, созданных на территориях </w:t>
      </w:r>
      <w:proofErr w:type="spellStart"/>
      <w:r>
        <w:t>монопрофильных</w:t>
      </w:r>
      <w:proofErr w:type="spellEnd"/>
      <w:proofErr w:type="gramEnd"/>
      <w:r>
        <w:t xml:space="preserve"> муниципальных образований Пермского края (моногородов).</w:t>
      </w:r>
    </w:p>
    <w:p w:rsidR="00214832" w:rsidRDefault="00214832">
      <w:pPr>
        <w:pStyle w:val="ConsPlusNormal"/>
        <w:jc w:val="both"/>
      </w:pPr>
    </w:p>
    <w:p w:rsidR="00214832" w:rsidRDefault="00214832">
      <w:pPr>
        <w:pStyle w:val="ConsPlusNormal"/>
        <w:jc w:val="right"/>
      </w:pPr>
      <w:r>
        <w:t>Губернатор</w:t>
      </w:r>
    </w:p>
    <w:p w:rsidR="00214832" w:rsidRDefault="00214832">
      <w:pPr>
        <w:pStyle w:val="ConsPlusNormal"/>
        <w:jc w:val="right"/>
      </w:pPr>
      <w:r>
        <w:t>Пермского края</w:t>
      </w:r>
    </w:p>
    <w:p w:rsidR="00214832" w:rsidRDefault="00214832">
      <w:pPr>
        <w:pStyle w:val="ConsPlusNormal"/>
        <w:jc w:val="right"/>
      </w:pPr>
      <w:r>
        <w:t>М.Г.РЕШЕТНИКОВ</w:t>
      </w:r>
    </w:p>
    <w:p w:rsidR="00214832" w:rsidRDefault="00214832">
      <w:pPr>
        <w:pStyle w:val="ConsPlusNormal"/>
        <w:jc w:val="both"/>
      </w:pPr>
      <w:r>
        <w:t>28.02.2018 N 197-ПК</w:t>
      </w:r>
    </w:p>
    <w:p w:rsidR="00214832" w:rsidRDefault="00214832">
      <w:pPr>
        <w:pStyle w:val="ConsPlusNormal"/>
        <w:jc w:val="both"/>
      </w:pPr>
    </w:p>
    <w:p w:rsidR="00214832" w:rsidRDefault="00214832">
      <w:pPr>
        <w:pStyle w:val="ConsPlusNormal"/>
        <w:jc w:val="both"/>
      </w:pPr>
    </w:p>
    <w:p w:rsidR="00214832" w:rsidRDefault="002148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C3B" w:rsidRDefault="00214832"/>
    <w:sectPr w:rsidR="00074C3B" w:rsidSect="00C5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32"/>
    <w:rsid w:val="00214832"/>
    <w:rsid w:val="00215EBF"/>
    <w:rsid w:val="0028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4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48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4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48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2120D3359895CC8FECA13FDF04BEF3DA875A04107ADA9BD0EAF46A2F8566F683BB0EB986BA576A822637C99DFDB4FDBF0FD962B6z0W6J" TargetMode="External"/><Relationship Id="rId13" Type="http://schemas.openxmlformats.org/officeDocument/2006/relationships/hyperlink" Target="consultantplus://offline/ref=8E2120D3359895CC8FECBF32C968E3F8D18D010B1472D7CA8CB6F23D70D560A3C3FB08EFC6F7513FD36262C59CFFFEACFC44D662BE115D41B6F20713z0WDJ" TargetMode="External"/><Relationship Id="rId18" Type="http://schemas.openxmlformats.org/officeDocument/2006/relationships/hyperlink" Target="consultantplus://offline/ref=8E2120D3359895CC8FECA13FDF04BEF3DA865E04157BDA9BD0EAF46A2F8566F691BB56B685BA423ED47C60C49CzFWD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2120D3359895CC8FECBF32C968E3F8D18D010B1472D7CA8CB6F23D70D560A3C3FB08EFC6F7513FD36262C594FFFEACFC44D662BE115D41B6F20713z0WDJ" TargetMode="External"/><Relationship Id="rId7" Type="http://schemas.openxmlformats.org/officeDocument/2006/relationships/hyperlink" Target="consultantplus://offline/ref=8E2120D3359895CC8FECA13FDF04BEF3DA875A04107ADA9BD0EAF46A2F8566F683BB0EB881BA5A358733269190F4A3E3B816C560B70Ez5W4J" TargetMode="External"/><Relationship Id="rId12" Type="http://schemas.openxmlformats.org/officeDocument/2006/relationships/hyperlink" Target="consultantplus://offline/ref=8E2120D3359895CC8FECBF32C968E3F8D18D010B1472D7CA8CB6F23D70D560A3C3FB08EFC6F7513FD36262C59DFFFEACFC44D662BE115D41B6F20713z0WDJ" TargetMode="External"/><Relationship Id="rId17" Type="http://schemas.openxmlformats.org/officeDocument/2006/relationships/hyperlink" Target="consultantplus://offline/ref=8E2120D3359895CC8FECBF32C968E3F8D18D010B1472D7CA8CB6F23D70D560A3C3FB08EFC6F7513FD36262C59BFFFEACFC44D662BE115D41B6F20713z0WDJ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E2120D3359895CC8FECBF32C968E3F8D18D010B1472D6CD8DBDF23D70D560A3C3FB08EFD4F70933D36B7CC49AEAA8FDB9z1W8J" TargetMode="External"/><Relationship Id="rId20" Type="http://schemas.openxmlformats.org/officeDocument/2006/relationships/hyperlink" Target="consultantplus://offline/ref=8E2120D3359895CC8FECBF32C968E3F8D18D010B1472D7CA8CB6F23D70D560A3C3FB08EFC6F7513FD36262C595FFFEACFC44D662BE115D41B6F20713z0W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2120D3359895CC8FECA13FDF04BEF3DA875A04107ADA9BD0EAF46A2F8566F683BB0EBA86BA5C37D8363380C8F9AAF4A611DC7CB50F5Cz4WFJ" TargetMode="External"/><Relationship Id="rId11" Type="http://schemas.openxmlformats.org/officeDocument/2006/relationships/hyperlink" Target="consultantplus://offline/ref=8E2120D3359895CC8FECBF32C968E3F8D18D010B1472D6CD8DBDF23D70D560A3C3FB08EFD4F70933D36B7CC49AEAA8FDB9z1W8J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8E2120D3359895CC8FECBF32C968E3F8D18D010B1472D7CA8CB6F23D70D560A3C3FB08EFC6F7513FD36262C49AFFFEACFC44D662BE115D41B6F20713z0WDJ" TargetMode="External"/><Relationship Id="rId15" Type="http://schemas.openxmlformats.org/officeDocument/2006/relationships/hyperlink" Target="consultantplus://offline/ref=8E2120D3359895CC8FECBF32C968E3F8D18D010B1472D7CA8CB6F23D70D560A3C3FB08EFC6F7513FD36262C599FFFEACFC44D662BE115D41B6F20713z0WDJ" TargetMode="External"/><Relationship Id="rId23" Type="http://schemas.openxmlformats.org/officeDocument/2006/relationships/hyperlink" Target="consultantplus://offline/ref=8E2120D3359895CC8FECBF32C968E3F8D18D010B1472D7CA8CB6F23D70D560A3C3FB08EFC6F7513FD36262C69DFFFEACFC44D662BE115D41B6F20713z0WDJ" TargetMode="External"/><Relationship Id="rId10" Type="http://schemas.openxmlformats.org/officeDocument/2006/relationships/hyperlink" Target="consultantplus://offline/ref=8E2120D3359895CC8FECBF32C968E3F8D18D010B1D72D7C98EB5AF37788C6CA1C4F457EAC1E6513EDA7C62C383F6AAFCzBW1J" TargetMode="External"/><Relationship Id="rId19" Type="http://schemas.openxmlformats.org/officeDocument/2006/relationships/hyperlink" Target="consultantplus://offline/ref=8E2120D3359895CC8FECBF32C968E3F8D18D010B1D72D7C98EB5AF37788C6CA1C4F457EAC1E6513EDA7C62C383F6AAFCzBW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2120D3359895CC8FECA13FDF04BEF3DA865E04157BDA9BD0EAF46A2F8566F691BB56B685BA423ED47C60C49CzFWDJ" TargetMode="External"/><Relationship Id="rId14" Type="http://schemas.openxmlformats.org/officeDocument/2006/relationships/hyperlink" Target="consultantplus://offline/ref=8E2120D3359895CC8FECBF32C968E3F8D18D010B1472D7CA8CB6F23D70D560A3C3FB08EFC6F7513FD36262C59FFFFEACFC44D662BE115D41B6F20713z0WDJ" TargetMode="External"/><Relationship Id="rId22" Type="http://schemas.openxmlformats.org/officeDocument/2006/relationships/hyperlink" Target="consultantplus://offline/ref=8E2120D3359895CC8FECBF32C968E3F8D18D010B1D72D7C98EB5AF37788C6CA1C4F457EAC1E6513EDA7C62C383F6AAFCzBW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2852</Words>
  <Characters>16258</Characters>
  <Application>Microsoft Office Word</Application>
  <DocSecurity>0</DocSecurity>
  <Lines>135</Lines>
  <Paragraphs>38</Paragraphs>
  <ScaleCrop>false</ScaleCrop>
  <Company>Microsoft</Company>
  <LinksUpToDate>false</LinksUpToDate>
  <CharactersWithSpaces>19072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Желвакова Анна Геннадьевна</dc:creator>
  <cp:keywords/>
  <dc:description/>
  <cp:lastModifiedBy>Желвакова Анна Геннадьевна</cp:lastModifiedBy>
  <cp:revision>1</cp:revision>
  <dcterms:created xsi:type="dcterms:W3CDTF">2019-07-09T09:22:00Z</dcterms:created>
  <dcterms:modified xsi:type="dcterms:W3CDTF">2019-07-09T09:23:00Z</dcterms:modified>
</cp:coreProperties>
</file>