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17" w:rsidRPr="005C0917" w:rsidRDefault="005C0917" w:rsidP="005C0917">
      <w:pPr>
        <w:pStyle w:val="ConsPlusTitlePage"/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C09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917" w:rsidRDefault="005C0917">
            <w:pPr>
              <w:pStyle w:val="ConsPlusNormal"/>
            </w:pPr>
            <w:r>
              <w:t>2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917" w:rsidRDefault="005C0917">
            <w:pPr>
              <w:pStyle w:val="ConsPlusNormal"/>
              <w:jc w:val="right"/>
            </w:pPr>
            <w:r>
              <w:t>N 220-ПК</w:t>
            </w:r>
          </w:p>
        </w:tc>
      </w:tr>
    </w:tbl>
    <w:p w:rsidR="005C0917" w:rsidRDefault="005C0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</w:pPr>
      <w:r>
        <w:t>ПЕРМСКИЙ КРАЙ</w:t>
      </w:r>
    </w:p>
    <w:p w:rsidR="005C0917" w:rsidRDefault="005C0917">
      <w:pPr>
        <w:pStyle w:val="ConsPlusTitle"/>
        <w:jc w:val="center"/>
      </w:pPr>
    </w:p>
    <w:p w:rsidR="005C0917" w:rsidRDefault="005C0917">
      <w:pPr>
        <w:pStyle w:val="ConsPlusTitle"/>
        <w:jc w:val="center"/>
      </w:pPr>
      <w:r>
        <w:t>ЗАКОН</w:t>
      </w:r>
    </w:p>
    <w:p w:rsidR="005C0917" w:rsidRDefault="005C0917">
      <w:pPr>
        <w:pStyle w:val="ConsPlusTitle"/>
        <w:jc w:val="center"/>
      </w:pPr>
    </w:p>
    <w:p w:rsidR="005C0917" w:rsidRDefault="005C0917">
      <w:pPr>
        <w:pStyle w:val="ConsPlusTitle"/>
        <w:jc w:val="center"/>
      </w:pPr>
      <w:r>
        <w:t>О НАУКЕ И НАУЧНО-ТЕХНИЧЕСКОЙ ПОЛИТИКЕ В ПЕРМСКОМ КРАЕ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jc w:val="right"/>
      </w:pPr>
      <w:proofErr w:type="gramStart"/>
      <w:r>
        <w:t>Принят</w:t>
      </w:r>
      <w:proofErr w:type="gramEnd"/>
    </w:p>
    <w:p w:rsidR="005C0917" w:rsidRDefault="005C0917">
      <w:pPr>
        <w:pStyle w:val="ConsPlusNormal"/>
        <w:jc w:val="right"/>
      </w:pPr>
      <w:r>
        <w:t>Законодательным Собранием</w:t>
      </w:r>
    </w:p>
    <w:p w:rsidR="005C0917" w:rsidRDefault="005C0917">
      <w:pPr>
        <w:pStyle w:val="ConsPlusNormal"/>
        <w:jc w:val="right"/>
      </w:pPr>
      <w:r>
        <w:t>Пермского края</w:t>
      </w:r>
    </w:p>
    <w:p w:rsidR="005C0917" w:rsidRDefault="005C0917">
      <w:pPr>
        <w:pStyle w:val="ConsPlusNormal"/>
        <w:jc w:val="right"/>
      </w:pPr>
      <w:r>
        <w:t>20 марта 2008 года</w:t>
      </w:r>
    </w:p>
    <w:p w:rsidR="005C0917" w:rsidRDefault="005C0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0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917" w:rsidRDefault="005C09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917" w:rsidRDefault="005C09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29.11.2010 </w:t>
            </w:r>
            <w:hyperlink r:id="rId5" w:history="1">
              <w:r>
                <w:rPr>
                  <w:color w:val="0000FF"/>
                </w:rPr>
                <w:t>N 711-ПК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0917" w:rsidRDefault="005C09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6" w:history="1">
              <w:r>
                <w:rPr>
                  <w:color w:val="0000FF"/>
                </w:rPr>
                <w:t>N 82-ПК</w:t>
              </w:r>
            </w:hyperlink>
            <w:r>
              <w:rPr>
                <w:color w:val="392C69"/>
              </w:rPr>
              <w:t xml:space="preserve">, от 02.03.2015 </w:t>
            </w:r>
            <w:hyperlink r:id="rId7" w:history="1">
              <w:r>
                <w:rPr>
                  <w:color w:val="0000FF"/>
                </w:rPr>
                <w:t>N 442-ПК</w:t>
              </w:r>
            </w:hyperlink>
            <w:r>
              <w:rPr>
                <w:color w:val="392C69"/>
              </w:rPr>
              <w:t xml:space="preserve">, от 10.03.2017 </w:t>
            </w:r>
            <w:hyperlink r:id="rId8" w:history="1">
              <w:r>
                <w:rPr>
                  <w:color w:val="0000FF"/>
                </w:rPr>
                <w:t>N 68-ПК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Настоящий Закон содержит правовые, организационные, экономические и социальные нормы и гарантии, регулирующие отношения между субъектами научной и (или) научно-технической деятельности, органами государственной власти Пермского края и потребителями научной и (или) научно-технической продукции (работ, услуг).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  <w:outlineLvl w:val="0"/>
      </w:pPr>
      <w:r>
        <w:t>Раздел I. ОБЩИЕ ПОЛОЖЕНИЯ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1. Правовые основы закона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 xml:space="preserve">Правовую основу настоящего Закона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"О науке и государственной научно-технической политике", иные нормативные правовые акты Российской Федерации, </w:t>
      </w:r>
      <w:hyperlink r:id="rId11" w:history="1">
        <w:r>
          <w:rPr>
            <w:color w:val="0000FF"/>
          </w:rPr>
          <w:t>Устав</w:t>
        </w:r>
      </w:hyperlink>
      <w:r>
        <w:t xml:space="preserve"> Пермского края и иные нормативные правовые акты Пермского края, принятые в соответствии с настоящим Законом.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2. Основные понятия, применяемые в настоящем Законе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 xml:space="preserve">Научно-техническая политика Пермского края - составная часть социально-экономической политики Пермского края, которая представляет собой совокупность </w:t>
      </w:r>
      <w:proofErr w:type="gramStart"/>
      <w:r>
        <w:t>осуществляемых</w:t>
      </w:r>
      <w:proofErr w:type="gramEnd"/>
      <w:r>
        <w:t xml:space="preserve"> органами государственной власти Пермского края мер, направленных на формирование условий для развития научной и (или) научно-технической деятельности, и определяет цели, направления, формы деятельности органов государственной власти Пермского края в сфере науки, техники, технологии и реализации достижений науки и техники.</w:t>
      </w:r>
    </w:p>
    <w:p w:rsidR="005C0917" w:rsidRDefault="005C0917">
      <w:pPr>
        <w:pStyle w:val="ConsPlusNormal"/>
        <w:spacing w:before="220"/>
        <w:ind w:firstLine="540"/>
        <w:jc w:val="both"/>
      </w:pPr>
      <w:proofErr w:type="gramStart"/>
      <w:r>
        <w:t>Сфера науки и (или) научно-технической деятельности - сфера профессионального взаимодействия субъектов научной и (или) научно-технической деятельности, органов государственной власти и потребителей научной и (или) научно-технической продукции (работ, услуг).</w:t>
      </w:r>
      <w:proofErr w:type="gramEnd"/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3. Основные задачи и принципы научно-технической политики 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Основными задачами научно-технической политики являются: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развитие и эффективное использование научно-технического потенциала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обеспечение прогрессивных структурных преобразований в области материального </w:t>
      </w:r>
      <w:r>
        <w:lastRenderedPageBreak/>
        <w:t>производства, повышение его эффективности и конкурентоспособности продукции;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ро</w:t>
      </w:r>
      <w:proofErr w:type="gramStart"/>
      <w:r>
        <w:t>ст вкл</w:t>
      </w:r>
      <w:proofErr w:type="gramEnd"/>
      <w:r>
        <w:t>ада науки и техники в развитие экономики, решение важнейших социальных задач, улучшение экологической обстановки;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повышение качества жизни населения;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повышение роли науки в образовательном процессе;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укрепление взаимосвязи науки, образования и производства.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Научно-техническая политика Пермского края осуществляется исходя из следующих основных принципов: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реализация научно-технической политики как составной части социально-экономической политики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гарантия приоритетного развития прикладных научных исследований в области естественных, технических, общественных и гуманитарных наук, направленных на развитие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концентрация ресурсов на приоритетных направлениях развития науки и техники;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привлечение научного сообщества к решению основных проблем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создание условий для обеспечения экологической безопасности и сохранения биологического разнообразия;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развитие и поддержка межрегиональных связей и международного сотрудничества в сфере научной и (или) научно-технической деятельности.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  <w:outlineLvl w:val="0"/>
      </w:pPr>
      <w:r>
        <w:t xml:space="preserve">Раздел II. ОРГАНИЗАЦИЯ И ПРИНЦИПЫ РЕГУЛИРОВАНИЯ </w:t>
      </w:r>
      <w:proofErr w:type="gramStart"/>
      <w:r>
        <w:t>НАУЧНОЙ</w:t>
      </w:r>
      <w:proofErr w:type="gramEnd"/>
    </w:p>
    <w:p w:rsidR="005C0917" w:rsidRDefault="005C0917">
      <w:pPr>
        <w:pStyle w:val="ConsPlusTitle"/>
        <w:jc w:val="center"/>
      </w:pPr>
      <w:r>
        <w:t>И НАУЧНО-ТЕХНИЧЕСКОЙ ДЕЯТЕЛЬНОСТИ НА ТЕРРИТОРИИ</w:t>
      </w:r>
    </w:p>
    <w:p w:rsidR="005C0917" w:rsidRDefault="005C0917">
      <w:pPr>
        <w:pStyle w:val="ConsPlusTitle"/>
        <w:jc w:val="center"/>
      </w:pPr>
      <w:r>
        <w:t>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4. Управление научной и (или) научно-технической деятельностью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На территории Пермского края регулирование научной и (или) научно-технической деятельности осуществляют органы государственной власти Пермского края.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Управление научной и (или) научно-технической деятельностью осуществляется на основе сочетания принципов государственного регулирования и самоуправления.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Органы государственной власти, научные организации в пределах своих полномочий реализуют приоритетные направления научно-технической политики, обеспечивают формирование краевой системы научных организаций, осуществление межотраслевой координации краевых научных и государственных программ Пермского края в сфере научной и (или) научно-технической деятельности, развитие форм интеграции науки и производства, реализацию достижений науки и техники.</w:t>
      </w:r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29.11.2010 </w:t>
      </w:r>
      <w:hyperlink r:id="rId12" w:history="1">
        <w:r>
          <w:rPr>
            <w:color w:val="0000FF"/>
          </w:rPr>
          <w:t>N 711-ПК</w:t>
        </w:r>
      </w:hyperlink>
      <w:r>
        <w:t xml:space="preserve">, от 02.03.2015 </w:t>
      </w:r>
      <w:hyperlink r:id="rId13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4. Управление научной и (или) научно-технической деятельностью осуществляется в пределах, не нарушающих свободу научного творчества субъектов научной и (или) научно-технической деятельности. Органы государственной власти Пермского края: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утверждают уставы государственных научных организаций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эффективным использованием и сохранностью имущества, </w:t>
      </w:r>
      <w:r>
        <w:lastRenderedPageBreak/>
        <w:t>предоставленного государственным научным организациям;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осуществляют другие функции в пределах их полномочий.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5. Руководители государственных научных организаций, а также негосударственных научных организаций назначаются (избираются) в соответствии с законодательством Российской Федерации и в порядке, предусмотренном их уставами.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5. Компетенция Законодательного Собрания 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Законодательное Собрание Пермского края в области науки и научно-технической политики: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осуществляет законодательное регулирование краевой научно-технической политики;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 w:history="1">
        <w:r>
          <w:rPr>
            <w:color w:val="0000FF"/>
          </w:rPr>
          <w:t>Закон</w:t>
        </w:r>
      </w:hyperlink>
      <w:r>
        <w:t xml:space="preserve"> Пермского края от 02.03.2015 N 442-ПК;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участвует в работе координационных и экспертных советов по проблемам науки и научно-технической политики, научно-технических комиссий, экспертных и рабочих групп;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краевого бюджета в части средств, направляемых на реализацию государственных программ Пермского края в сфере научной и (или) научно-технической деятельности;</w:t>
      </w:r>
    </w:p>
    <w:p w:rsidR="005C0917" w:rsidRDefault="005C0917">
      <w:pPr>
        <w:pStyle w:val="ConsPlusNormal"/>
        <w:jc w:val="both"/>
      </w:pPr>
      <w:r>
        <w:t xml:space="preserve">(в ред. Законов Пермского края от 29.11.2010 </w:t>
      </w:r>
      <w:hyperlink r:id="rId15" w:history="1">
        <w:r>
          <w:rPr>
            <w:color w:val="0000FF"/>
          </w:rPr>
          <w:t>N 711-ПК</w:t>
        </w:r>
      </w:hyperlink>
      <w:r>
        <w:t xml:space="preserve">, от 02.03.2015 </w:t>
      </w:r>
      <w:hyperlink r:id="rId16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Российской Федерации и Пермского края.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6. Компетенция губернатора 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Губернатор Пермского края в сфере научной и научно-технической политики края: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утверждает приоритетные направления научной и научно-технической политики Пермского края;</w:t>
      </w:r>
    </w:p>
    <w:p w:rsidR="005C0917" w:rsidRDefault="005C091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29.11.2010 N 711-ПК)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Российской Федерации и Пермского края.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7. Компетенция Правительства 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В целях реализации научной и научно-технической политики края Правительство Пермского края: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определяет уполномоченный исполнительный орган государственной власти в сфере научной и (или) научно-технической деятельности;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обеспечивает реализацию приоритетных направлений научно-технической политики;</w:t>
      </w:r>
    </w:p>
    <w:p w:rsidR="005C0917" w:rsidRDefault="005C091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Пермского края от 29.11.2010 N 711-ПК)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способствует созданию условий для развития и эффективного использования научно-технического потенциала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 w:history="1">
        <w:r>
          <w:rPr>
            <w:color w:val="0000FF"/>
          </w:rPr>
          <w:t>Закон</w:t>
        </w:r>
      </w:hyperlink>
      <w:r>
        <w:t xml:space="preserve"> Пермского края от 02.03.2015 N 442-ПК;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утверждает государственные программы Пермского края в сфере научной и (или) научно-технической деятельности;</w:t>
      </w:r>
    </w:p>
    <w:p w:rsidR="005C0917" w:rsidRDefault="005C0917">
      <w:pPr>
        <w:pStyle w:val="ConsPlusNormal"/>
        <w:jc w:val="both"/>
      </w:pPr>
      <w:r>
        <w:lastRenderedPageBreak/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Пермского края от 29.11.2010 N 711-ПК;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02.03.2015 N 442-ПК)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обеспечивает разработку критериев социально-экономической значимости краевых научных, научно-технических программ, экспериментальных разработок, научно-технических результатов и научно-технической продукции (работ, услуг);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обеспечивает финансирование научной и (или) научно-технической деятельности, выполняемой по государственным заказам;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определяет цели, условия и порядок предоставления субсидий для осуществления научной и (или) научно-технической деятельности;</w:t>
      </w:r>
    </w:p>
    <w:p w:rsidR="005C0917" w:rsidRDefault="005C0917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Пермского края от 28.08.2012 N 82-ПК)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обеспечивает разработку и функционирование механизмов реализации научно-технической политики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законодательством Российской Федерации и Пермского края.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8. Формы государственной поддержки научной и (или) научно-технической деятельности в Пермском крае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Государственная поддержка научной и (или) научно-технической деятельности осуществляется путем предоставления: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грантов и субсидий;</w:t>
      </w:r>
    </w:p>
    <w:p w:rsidR="005C0917" w:rsidRDefault="005C091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28.08.2012 N 82-ПК)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премий и стипендий;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налоговых льгот в соответствии с законодательством Российской Федерации и Пермского края о налогах и сборах;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бюджетных инвестиций в соответствии с законодательством Российской Федерации и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государственных гарантий Пермского края в соответствии с законодательством Российской Федерации и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ежемесячных денежных выплат отдельным категориям граждан в соответствии с законодательством Российской Федерации и Пермского края;</w:t>
      </w:r>
    </w:p>
    <w:p w:rsidR="005C0917" w:rsidRDefault="005C091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Пермского края от 28.08.2012 N 82-ПК)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иных видов государственной поддержки, предусмотренных законодательством Российской Федерации и Пермского края.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9. Правовые отношения по созданию, передаче и использованию научной и (или) научно-технической продукции (работ, услуг)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 xml:space="preserve">1. </w:t>
      </w:r>
      <w:proofErr w:type="gramStart"/>
      <w:r>
        <w:t>Основной правовой формой отношений между научной организацией, заказчиком и иными потребителями научной и (или) научно-технической продукции (работ, услуг), в том числе и органами государственной власти Пермского края, являются договоры (контракты, соглашения) на создание, передачу и использование научной и (или) научно-технической продукции (работ, услуг), оказание научных, научно-технических, инженерно-консультационных и иных услуг, а также другие договоры, в том числе договоры о совместной</w:t>
      </w:r>
      <w:proofErr w:type="gramEnd"/>
      <w:r>
        <w:t xml:space="preserve"> научной и (или) научно-технической </w:t>
      </w:r>
      <w:r>
        <w:lastRenderedPageBreak/>
        <w:t>деятельности и распределении прибыли.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На основе указанных договоров (контрактов) выполняются научные исследования и экспериментальные разработки для государственных нужд. В этих случаях договоры (контракты) заключаются между государственным органом - заказчиком и организацией-исполнителем в соответствии с законодательством Российской Федерации.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Условия владения, пользования и распоряжения научными и (или) научно-техническими результатами определяются законодательством Российской Федерации, нормативными правовыми актами Пермского края, а также не противоречащими ему договорами (контрактами) сторон - субъектов научной, научно-технической деятельности и потребителей научной и (или) научно-технической продукции (работ, услуг).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  <w:outlineLvl w:val="0"/>
      </w:pPr>
      <w:r>
        <w:t>Раздел III. РЕАЛИЗАЦИЯ НАУЧНО-ТЕХНИЧЕСКОЙ ПОЛИТИКИ</w:t>
      </w:r>
    </w:p>
    <w:p w:rsidR="005C0917" w:rsidRDefault="005C0917">
      <w:pPr>
        <w:pStyle w:val="ConsPlusTitle"/>
        <w:jc w:val="center"/>
      </w:pPr>
      <w:r>
        <w:t>ПЕРМСКОГО КРАЯ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10. Государственные программы Пермского края в сфере научной и (или) научно-технической деятельности</w:t>
      </w:r>
    </w:p>
    <w:p w:rsidR="005C0917" w:rsidRDefault="005C0917">
      <w:pPr>
        <w:pStyle w:val="ConsPlusNormal"/>
        <w:jc w:val="both"/>
      </w:pPr>
      <w:r>
        <w:t xml:space="preserve">(в ред. Законов Пермского края от 29.11.2010 </w:t>
      </w:r>
      <w:hyperlink r:id="rId25" w:history="1">
        <w:r>
          <w:rPr>
            <w:color w:val="0000FF"/>
          </w:rPr>
          <w:t>N 711-ПК</w:t>
        </w:r>
      </w:hyperlink>
      <w:r>
        <w:t xml:space="preserve">, от 02.03.2015 </w:t>
      </w:r>
      <w:hyperlink r:id="rId26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0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917" w:rsidRDefault="005C0917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29.11.2010 N 711-ПК в часть первую статьи 10 внесены изменения: слова "долгосрочные целевые программы в сфере научной и (или) научно-технической деятельности" заменены словами "долгосрочные научно-технические программы".</w:t>
            </w:r>
          </w:p>
        </w:tc>
      </w:tr>
    </w:tbl>
    <w:p w:rsidR="005C0917" w:rsidRDefault="005C0917">
      <w:pPr>
        <w:pStyle w:val="ConsPlusNormal"/>
        <w:spacing w:before="280"/>
        <w:ind w:firstLine="540"/>
        <w:jc w:val="both"/>
      </w:pPr>
      <w:r>
        <w:t>1. Важнейшим механизмом реализации научно-технической политики Пермского края являются краевые научно-технические программы, выполняемые на конкурсной основе.</w:t>
      </w:r>
    </w:p>
    <w:p w:rsidR="005C0917" w:rsidRDefault="005C0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0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917" w:rsidRDefault="005C0917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29.11.2010 N 711-ПК в часть вторую статьи 10 внесены изменения: слова "долгосрочные целевые программы в сфере научной и (или) научно-технической деятельности" заменены словами "долгосрочные научно-технические программы".</w:t>
            </w:r>
          </w:p>
        </w:tc>
      </w:tr>
    </w:tbl>
    <w:p w:rsidR="005C0917" w:rsidRDefault="005C0917">
      <w:pPr>
        <w:pStyle w:val="ConsPlusNormal"/>
        <w:spacing w:before="280"/>
        <w:ind w:firstLine="540"/>
        <w:jc w:val="both"/>
      </w:pPr>
      <w:r>
        <w:t>2. Краевые научно-технические программы, формируемые на базе основных направлений научно-технической политики Пермского края и на основе приоритетных направлений и прогнозов развития науки и техники с учетом результатов анализа экономического и экологического состояния края и внешнеэкономических условий, увязываются с промышленной и экономической политикой Пермского края.</w:t>
      </w:r>
    </w:p>
    <w:p w:rsidR="005C0917" w:rsidRDefault="005C09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09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917" w:rsidRDefault="005C0917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29.11.2010 N 711-ПК в часть третью статьи 10 внесены изменения: слова "долгосрочные целевые программы в сфере научной и (или) научно-технической деятельности" заменены словами "долгосрочные научно-технические программы".</w:t>
            </w:r>
          </w:p>
        </w:tc>
      </w:tr>
    </w:tbl>
    <w:p w:rsidR="005C0917" w:rsidRDefault="005C0917">
      <w:pPr>
        <w:pStyle w:val="ConsPlusNormal"/>
        <w:spacing w:before="280"/>
        <w:ind w:firstLine="540"/>
        <w:jc w:val="both"/>
      </w:pPr>
      <w:r>
        <w:t xml:space="preserve">3. Краевые научно-технические программы имеют целевую ориентацию </w:t>
      </w:r>
      <w:proofErr w:type="gramStart"/>
      <w:r>
        <w:t>на</w:t>
      </w:r>
      <w:proofErr w:type="gramEnd"/>
      <w:r>
        <w:t>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создание основ перехода к экономике знаний и повышение качества жизни населения;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обеспечение условий для развития науки и системы подготовки научных кадров;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определение путей реализации приоритетных направлений в научно-технической сфере и концентрацию имеющихся ресурсов для достижения поставленных целей;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формирование государственного заказа на научные исследования, выполняемые на конкурсной основе.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lastRenderedPageBreak/>
        <w:t>4. Условия разработки государственных программ Пермского края в сфере научной и (или) научно-технической деятельности, проведение их анализа и экспертизы, порядок заключения договоров на их выполнение, контроль выполнения договоров и внедрения полученных результатов определяются в соответствии с нормативными правовыми актами органов государственной власти Пермского края.</w:t>
      </w:r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29.11.2010 </w:t>
      </w:r>
      <w:hyperlink r:id="rId30" w:history="1">
        <w:r>
          <w:rPr>
            <w:color w:val="0000FF"/>
          </w:rPr>
          <w:t>N 711-ПК</w:t>
        </w:r>
      </w:hyperlink>
      <w:r>
        <w:t xml:space="preserve">, от 02.03.2015 </w:t>
      </w:r>
      <w:hyperlink r:id="rId31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11. Содействие фундаментальным и прикладным научным исследованиям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Органы государственной власти Пермского края содействуют развитию фундаментальных и прикладных научных исследований, в том числе: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поддерживают и укрепляют интеграцию научных и (или) научно-технических школ с целью максимально эффективного вовлечения научно-технического потенциала Пермского края в его экономическое развитие;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участвуют в </w:t>
      </w:r>
      <w:proofErr w:type="spellStart"/>
      <w:r>
        <w:t>софинансировании</w:t>
      </w:r>
      <w:proofErr w:type="spellEnd"/>
      <w:r>
        <w:t xml:space="preserve"> грантов в области фундаментальных и прикладных исследований, поддержанных российскими и международными фондами и организациями;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финансируют государственные программы Пермского края в сфере научной и (или) научно-технической деятельности, разработанные на основе многодисциплинарного характера научно-исследовательских опытно-конструкторских работ и взаимозависимости направлений научных исследований, с целью обеспечения высокого уровня разработок новой техники и технологии.</w:t>
      </w:r>
    </w:p>
    <w:p w:rsidR="005C0917" w:rsidRDefault="005C0917">
      <w:pPr>
        <w:pStyle w:val="ConsPlusNormal"/>
        <w:jc w:val="both"/>
      </w:pPr>
      <w:r>
        <w:t xml:space="preserve">(в ред. Законов Пермского края от 29.11.2010 </w:t>
      </w:r>
      <w:hyperlink r:id="rId32" w:history="1">
        <w:r>
          <w:rPr>
            <w:color w:val="0000FF"/>
          </w:rPr>
          <w:t>N 711-ПК</w:t>
        </w:r>
      </w:hyperlink>
      <w:r>
        <w:t xml:space="preserve">, от 02.03.2015 </w:t>
      </w:r>
      <w:hyperlink r:id="rId33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Органы государственной власти Пермского края способствуют организации и деятельности на территории Пермского края общественных профессиональных объединений научных работников, привлекая их на конкурсной основе к выполнению программ, проведению экспертизы и т.п.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12. Интеграция научной, научно-технической и образовательной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Интеграция научной, научно-технической и образовательной деятельности осуществляется на основе участия профессорско-преподавательского состава, докторантов, аспирантов и студентов образовательных организаций высшего образования в научных исследованиях и экспериментальных разработках и привлечения высококвалифицированных научных работников, работников отраслевых научно-исследовательских организаций и научно-производственных объединений к преподавательской деятельности.</w:t>
      </w:r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Пермского края от 02.03.2015 N 442-ПК)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Приоритетными направлениями в интеграции научной, научно-технической и образовательной деятельности являются: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поиск, отбор и целенаправленная подготовка молодежи к научной и (или) научно-технической деятельности путем привлечения молодых ученых и студентов к участию в олимпиадах, конкурсах, выставках, конференциях, оказание им государственной поддержки на основе специальных образовательных программ;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участие в выполнении межотраслевых научных исследований;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издание научных трудов, учебников и учебных пособий, методических рекомендаций, отражающих новейшие достижения науки и педагогики.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Учреждение премий Пермского края в области науки и порядок их присуждения определяются законом Пермского края.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lastRenderedPageBreak/>
        <w:t>4. Учреждение ежемесячных денежных выплат докторам и кандидатам наук, именных и дополнительных стипендий студентам, аспирантам, докторантам, научным сотрудникам образовательных организаций высшего образования и научных организаций, зарегистрированных на территории Пермского края, осуществляется в соответствии с законами Пермского края.</w:t>
      </w:r>
    </w:p>
    <w:p w:rsidR="005C0917" w:rsidRDefault="005C0917">
      <w:pPr>
        <w:pStyle w:val="ConsPlusNormal"/>
        <w:jc w:val="both"/>
      </w:pPr>
      <w:r>
        <w:t xml:space="preserve">(в ред. Законов Пермского края от 28.08.2012 </w:t>
      </w:r>
      <w:hyperlink r:id="rId35" w:history="1">
        <w:r>
          <w:rPr>
            <w:color w:val="0000FF"/>
          </w:rPr>
          <w:t>N 82-ПК</w:t>
        </w:r>
      </w:hyperlink>
      <w:r>
        <w:t xml:space="preserve">, от 02.03.2015 </w:t>
      </w:r>
      <w:hyperlink r:id="rId36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13. Поддержка конкуренции и предпринимательства в сфере науки и (или) научно-технической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Органы государственной власти Пермского края поощряют появление и деятельность разных научных школ, осуществляют меры по развитию рынков научной и (или) научно-технической продукции (работ, услуг), предпринимательства, инфраструктуры.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Органы государственной власти Пермского края поддерживают создание разнообразных, в том числе и малых, форм научной и (или) научно-технической деятельности путем целенаправленной кредитно-финансовой, ценовой, налоговой и антимонопольной политики.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14. Информационное обеспечение научной и (или) научно-технической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Пермского края содействует созданию информационной инфраструктуры в сфере науки и (или) научно-технической деятельности, осуществляющей сбор, государственную регистрацию, аналитическую обработку, хранение и доведение до потребителей научной и технической информации в порядке, установленном Правительством Пермского края, содействуют изданию научной и (или) научно-технической продукции (работ, услуг) и приобретению научных журналов, книг и иных печатных изданий о научных и (или) научно-технических</w:t>
      </w:r>
      <w:proofErr w:type="gramEnd"/>
      <w:r>
        <w:t xml:space="preserve"> </w:t>
      </w:r>
      <w:proofErr w:type="gramStart"/>
      <w:r>
        <w:t>результатах</w:t>
      </w:r>
      <w:proofErr w:type="gramEnd"/>
      <w:r>
        <w:t xml:space="preserve"> за пределами Пермского края и Российской Федерации, гарантируют субъектам научной и (или) научно-технической деятельности доступ к указанной информации.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Субъекты научной и (или) научно-технической деятельности имеют право на обмен информацией, за исключением информации, содержащей сведения, относящиеся к государственной, служебной или коммерческой тайне.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государственной власти Пермского края содействуют публикации информации, в том числе за пределами Пермского края и Российской Федерации, о созданной за счет средств краевого бюджета научной и (или) научно-технической продукции (работах, услугах), а также о полученных научных и (или) научно-технических результатах.</w:t>
      </w:r>
      <w:proofErr w:type="gramEnd"/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15. Организация и проведение экспертизы в научной и (или) научно-технической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Органы государственной власти Пермского края организуют проведение экспертиз долгосрочных целевых программ в сфере научной и (или) научно-технической деятельности, финансируемых за счет сре</w:t>
      </w:r>
      <w:proofErr w:type="gramStart"/>
      <w:r>
        <w:t>дств кр</w:t>
      </w:r>
      <w:proofErr w:type="gramEnd"/>
      <w:r>
        <w:t>аевого бюджета.</w:t>
      </w:r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Пермского края от 29.11.2010 N 711-ПК)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Экспертиза проводится экспертными организациями, а также экспертами с участием организаций, финансирующих научную и (или) научно-техническую деятельность.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В экспертизе научной и (или) научно-технической деятельности не может участвовать специалист, имеющий личную заинтересованность в ее результатах.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4. Порядок, </w:t>
      </w:r>
      <w:proofErr w:type="gramStart"/>
      <w:r>
        <w:t>объем</w:t>
      </w:r>
      <w:proofErr w:type="gramEnd"/>
      <w:r>
        <w:t xml:space="preserve"> и характер экспертизы определяются Правительством Пермского края.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5. Обязательная экспертиза проводится </w:t>
      </w:r>
      <w:proofErr w:type="gramStart"/>
      <w:r>
        <w:t>при</w:t>
      </w:r>
      <w:proofErr w:type="gramEnd"/>
      <w:r>
        <w:t>:</w:t>
      </w:r>
    </w:p>
    <w:p w:rsidR="005C0917" w:rsidRDefault="005C0917">
      <w:pPr>
        <w:pStyle w:val="ConsPlusNormal"/>
        <w:spacing w:before="220"/>
        <w:ind w:firstLine="540"/>
        <w:jc w:val="both"/>
      </w:pPr>
      <w:proofErr w:type="gramStart"/>
      <w:r>
        <w:lastRenderedPageBreak/>
        <w:t>выборе</w:t>
      </w:r>
      <w:proofErr w:type="gramEnd"/>
      <w:r>
        <w:t xml:space="preserve"> приоритетных направлений государственной научно-технической политики, а также развития науки и техники;</w:t>
      </w:r>
    </w:p>
    <w:p w:rsidR="005C0917" w:rsidRDefault="005C0917">
      <w:pPr>
        <w:pStyle w:val="ConsPlusNormal"/>
        <w:spacing w:before="220"/>
        <w:ind w:firstLine="540"/>
        <w:jc w:val="both"/>
      </w:pPr>
      <w:proofErr w:type="gramStart"/>
      <w:r>
        <w:t>формировании</w:t>
      </w:r>
      <w:proofErr w:type="gramEnd"/>
      <w:r>
        <w:t xml:space="preserve"> научных и научно-технических программ;</w:t>
      </w:r>
    </w:p>
    <w:p w:rsidR="005C0917" w:rsidRDefault="005C0917">
      <w:pPr>
        <w:pStyle w:val="ConsPlusNormal"/>
        <w:spacing w:before="220"/>
        <w:ind w:firstLine="540"/>
        <w:jc w:val="both"/>
      </w:pPr>
      <w:proofErr w:type="gramStart"/>
      <w:r>
        <w:t>проведении конкурсов на участие в научных и научно-технических программах, контроле за их осуществлением и использованием полученных научных и (или) научно-технических результатов в экономике Пермского края;</w:t>
      </w:r>
      <w:proofErr w:type="gramEnd"/>
    </w:p>
    <w:p w:rsidR="005C0917" w:rsidRDefault="005C0917">
      <w:pPr>
        <w:pStyle w:val="ConsPlusNormal"/>
        <w:spacing w:before="220"/>
        <w:ind w:firstLine="540"/>
        <w:jc w:val="both"/>
      </w:pPr>
      <w:r>
        <w:t>оценке завершенных научных и научно-технических разработок, выполняемых по заказу органов государственной власти Пермского края;</w:t>
      </w:r>
    </w:p>
    <w:p w:rsidR="005C0917" w:rsidRDefault="005C0917">
      <w:pPr>
        <w:pStyle w:val="ConsPlusNormal"/>
        <w:spacing w:before="220"/>
        <w:ind w:firstLine="540"/>
        <w:jc w:val="both"/>
      </w:pPr>
      <w:proofErr w:type="gramStart"/>
      <w:r>
        <w:t>принятии</w:t>
      </w:r>
      <w:proofErr w:type="gramEnd"/>
      <w:r>
        <w:t xml:space="preserve"> решений о внедрении полученных результатов.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6. По результатам проведенных экспертиз Правительство Пермского края при необходимости заблаговременно информирует органы местного самоуправления и население о безопасности, в том числе экологической, об экономической и социальной значимости мероприятий, проводимых в соответствии с программами, а также создаваемых производств и объектов, использующих результаты научной деятельности.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7. В случаях, предусмотренных законодательством Российской Федерации, в установленном порядке проводится обязательная государственная экспертиза научно-технических программ.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16. Финансирование научной и (или) научно-технической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Финансирование научной и (или) научно-технической деятельности основывается на привлечении различных источников финансирования и ее целевой ориентации.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2. Объем финансирования определяется при утверждении краевого бюджета на очередной финансовый год.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В целях содействия реализации инициативных проектов научных исследований в Пермском крае могут создаваться фонды поддержки научной и (или) научно-технической деятельности в соответствии с законодательством Российской Федерации. Указанные фонды создаются в форме учреждений, деятельность которых финансируется за счет сре</w:t>
      </w:r>
      <w:proofErr w:type="gramStart"/>
      <w:r>
        <w:t>дств кр</w:t>
      </w:r>
      <w:proofErr w:type="gramEnd"/>
      <w:r>
        <w:t>аевого бюджета и иных источников, не запрещенных законодательством Российской Федерации.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4. Органы государственной власти Пермского края определяют порядок расходования средств, выделенных из бюджета края на научную и (или) научно-техническую деятельность, и осуществляют </w:t>
      </w:r>
      <w:proofErr w:type="gramStart"/>
      <w:r>
        <w:t>контроль за</w:t>
      </w:r>
      <w:proofErr w:type="gramEnd"/>
      <w:r>
        <w:t xml:space="preserve"> их расходованием.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5. Научная и (или) научно-техническая деятельность может осуществляться за счет грантов. Гранты передаются научным работникам, научным организациям, образовательным организациям высшего образования, другим юридическим лицам и гражданам.</w:t>
      </w:r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Пермского края от 28.08.2012 </w:t>
      </w:r>
      <w:hyperlink r:id="rId38" w:history="1">
        <w:r>
          <w:rPr>
            <w:color w:val="0000FF"/>
          </w:rPr>
          <w:t>N 82-ПК</w:t>
        </w:r>
      </w:hyperlink>
      <w:r>
        <w:t xml:space="preserve">, от 02.03.2015 </w:t>
      </w:r>
      <w:hyperlink r:id="rId39" w:history="1">
        <w:r>
          <w:rPr>
            <w:color w:val="0000FF"/>
          </w:rPr>
          <w:t>N 442-ПК</w:t>
        </w:r>
      </w:hyperlink>
      <w:r>
        <w:t>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6. Научная и (или) научно-техническая деятельность может осуществляться за счет субсидий (грантов в форме субсидий) из бюджета Пермского края (далее - субсидии). </w:t>
      </w:r>
      <w:proofErr w:type="gramStart"/>
      <w:r>
        <w:t>Субсидии предоставляются юридическим лицам (за исключением субсидий государственным (муниципальным) учреждениям), индивидуальным предпринимателям на финансовое обеспечение (возмещение) затрат в связи с реализацией научных проектов международными исследовательскими группами ученых, выполнением научно-исследовательских и опытно-конструкторских работ (НИОКР) и оказанием услуг (выполнением работ) в рамках осуществления научной и (или) научно-технической деятельности в соответствии с законами Пермского края, постановлениями Правительства Пермского края.</w:t>
      </w:r>
      <w:proofErr w:type="gramEnd"/>
    </w:p>
    <w:p w:rsidR="005C0917" w:rsidRDefault="005C091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Пермского края от 10.03.2017 N 68-ПК)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lastRenderedPageBreak/>
        <w:t xml:space="preserve">Отдельные меры поддержки научной и (или) научно-технической деятельности могут реализовываться некоммерческими организациями, образующими инфраструктуру поддержки субъектов малого и среднего предпринимательства, учрежденными исполнительным органом государственной власти Пермского края, обеспечивающим реализацию государственной политики Пермского края в области развития малого и среднего предпринимательства, совместно с организацией, имеющей государственную регистрацию в Пермском крае и в уставные </w:t>
      </w:r>
      <w:proofErr w:type="gramStart"/>
      <w:r>
        <w:t>цели</w:t>
      </w:r>
      <w:proofErr w:type="gramEnd"/>
      <w:r>
        <w:t xml:space="preserve"> деятельности которой входит формирование современной промышленной, финансовой и торговой инфраструктуры Пермского края.</w:t>
      </w:r>
    </w:p>
    <w:p w:rsidR="005C0917" w:rsidRDefault="005C0917">
      <w:pPr>
        <w:pStyle w:val="ConsPlusNormal"/>
        <w:jc w:val="both"/>
      </w:pPr>
      <w:r>
        <w:t xml:space="preserve">(часть 6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Пермского края от 28.08.2012 N 82-ПК)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  <w:outlineLvl w:val="0"/>
      </w:pPr>
      <w:r>
        <w:t>Раздел IV. МЕЖДУНАРОДНОЕ И МЕЖРЕГИОНАЛЬНОЕ СОТРУДНИЧЕСТВО</w:t>
      </w:r>
    </w:p>
    <w:p w:rsidR="005C0917" w:rsidRDefault="005C0917">
      <w:pPr>
        <w:pStyle w:val="ConsPlusTitle"/>
        <w:jc w:val="center"/>
      </w:pPr>
      <w:r>
        <w:t>И ВНЕШНЕЭКОНОМИЧЕСКАЯ ДЕЯТЕЛЬНОСТЬ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17. Правовые основы международного и межрегионального сотрудничества и внешнеэкономической деятельности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Органы государственной власти Пермского края создают правовые, экономические, материальные, организационные и другие условия для наиболее эффективного международного и межрегионального сотрудничества субъектов научной и (или) научно-технической деятельности, содействуют развитию научно-технического сотрудничества на основе многосторонних и двусторонних договоров с ними.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2. Субъект научной и (или) научно-технической деятельности вправе вступать в международные научные и научно-технические организации и объединения, участвовать в международных научных и научно-технических программах, научных и научно-технических программах иностранных государств, заключать договоры (контракты) и иные соглашения с иностранными юридическими лицами на </w:t>
      </w:r>
      <w:proofErr w:type="gramStart"/>
      <w:r>
        <w:t>работу</w:t>
      </w:r>
      <w:proofErr w:type="gramEnd"/>
      <w:r>
        <w:t xml:space="preserve"> как в Российской Федерации, так и за пределами территории Российской Федерации в порядке, установленном законодательством Российской Федерации.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3. Ограничение форм и методов международного сотрудничества для субъектов научной и (или) научно-технической деятельности допускается только в порядке, предусмотренном законодательством Российской Федерации о государственной тайне.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4. На территории Пермского края могут создаваться совместные научные организации, научные центры и фонды с участием иностранных граждан, лиц без гражданства и иностранных юридических лиц.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5. Международные и зарубежные научные и благотворительные фонды, финансирующие научную и (или) научно-техническую деятельность через открытые конкурсы заявок, проектов или программ, пользуются равными правами с российскими фондами, действующими на территории Пермского края.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6. Международное сотрудничество в сфере научной и (или) научно-технической деятельности, подготовки или переподготовки кадров осуществляется на основе межправительственных соглашений, договоров между отдельными регионами стран - участниц международного сотрудничества, а также по прямым договорам за счет средств, перечисляемых юридическими и физическими лицами, или на компенсационной основе.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>7. Иностранные инвестиции в область науки и техники осуществляются в порядке и в формах, предусмотренных законодательством Российской Федерации.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jc w:val="center"/>
        <w:outlineLvl w:val="0"/>
      </w:pPr>
      <w:r>
        <w:t>Раздел V. ЗАКЛЮЧИТЕЛЬНЫЕ ПОЛОЖЕНИЯ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Title"/>
        <w:ind w:firstLine="540"/>
        <w:jc w:val="both"/>
        <w:outlineLvl w:val="1"/>
      </w:pPr>
      <w:r>
        <w:t>Статья 18. Вступление в силу настоящего Закона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5C0917" w:rsidRDefault="005C0917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42" w:history="1">
        <w:r>
          <w:rPr>
            <w:color w:val="0000FF"/>
          </w:rPr>
          <w:t>Закон</w:t>
        </w:r>
      </w:hyperlink>
      <w:r>
        <w:t xml:space="preserve"> Пермской области от 14.05.1998 N 96-2 "О науке и научно-технической политике в Пермской области" (Бюллетень Законодательного Собрания и администрации Пермской области, 1998, N 3-4).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jc w:val="right"/>
      </w:pPr>
      <w:r>
        <w:t>Губернатор</w:t>
      </w:r>
    </w:p>
    <w:p w:rsidR="005C0917" w:rsidRDefault="005C0917">
      <w:pPr>
        <w:pStyle w:val="ConsPlusNormal"/>
        <w:jc w:val="right"/>
      </w:pPr>
      <w:r>
        <w:t>Пермского края</w:t>
      </w:r>
    </w:p>
    <w:p w:rsidR="005C0917" w:rsidRDefault="005C0917">
      <w:pPr>
        <w:pStyle w:val="ConsPlusNormal"/>
        <w:jc w:val="right"/>
      </w:pPr>
      <w:r>
        <w:t>О.А.ЧИРКУНОВ</w:t>
      </w:r>
    </w:p>
    <w:p w:rsidR="005C0917" w:rsidRDefault="005C0917">
      <w:pPr>
        <w:pStyle w:val="ConsPlusNormal"/>
        <w:jc w:val="both"/>
      </w:pPr>
      <w:r>
        <w:t>02.04.2008 N 220-ПК</w:t>
      </w: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jc w:val="both"/>
      </w:pPr>
    </w:p>
    <w:p w:rsidR="005C0917" w:rsidRDefault="005C0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5C0917"/>
    <w:sectPr w:rsidR="00074C3B" w:rsidSect="0061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17"/>
    <w:rsid w:val="00215EBF"/>
    <w:rsid w:val="002868C0"/>
    <w:rsid w:val="005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893F335FB61B1B890111E392479CF616664D3580F0ABAAC83D299EEB97FE4218AD2CD241334826770E962B96CA40578A885BAA597CA43C4E8D469g0ZDJ" TargetMode="External"/><Relationship Id="rId13" Type="http://schemas.openxmlformats.org/officeDocument/2006/relationships/hyperlink" Target="consultantplus://offline/ref=3FE893F335FB61B1B890111E392479CF616664D3510E0EB9A98E8F93E6E073E626858DDA235A38836770E96AB533A11069F088B3B289CD5AD8EAD5g6Z1J" TargetMode="External"/><Relationship Id="rId18" Type="http://schemas.openxmlformats.org/officeDocument/2006/relationships/hyperlink" Target="consultantplus://offline/ref=3FE893F335FB61B1B890111E392479CF616664D35D0808BEAE8E8F93E6E073E626858DDA235A38836770EB64B533A11069F088B3B289CD5AD8EAD5g6Z1J" TargetMode="External"/><Relationship Id="rId26" Type="http://schemas.openxmlformats.org/officeDocument/2006/relationships/hyperlink" Target="consultantplus://offline/ref=3FE893F335FB61B1B890111E392479CF616664D3510E0EB9A98E8F93E6E073E626858DDA235A38836770E864B533A11069F088B3B289CD5AD8EAD5g6Z1J" TargetMode="External"/><Relationship Id="rId39" Type="http://schemas.openxmlformats.org/officeDocument/2006/relationships/hyperlink" Target="consultantplus://offline/ref=3FE893F335FB61B1B890111E392479CF616664D3510E0EB9A98E8F93E6E073E626858DDA235A38836770EB60B533A11069F088B3B289CD5AD8EAD5g6Z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E893F335FB61B1B890111E392479CF616664D3510E0EB9A98E8F93E6E073E626858DDA235A38836770E866B533A11069F088B3B289CD5AD8EAD5g6Z1J" TargetMode="External"/><Relationship Id="rId34" Type="http://schemas.openxmlformats.org/officeDocument/2006/relationships/hyperlink" Target="consultantplus://offline/ref=3FE893F335FB61B1B890111E392479CF616664D3510E0EB9A98E8F93E6E073E626858DDA235A38836770EB62B533A11069F088B3B289CD5AD8EAD5g6Z1J" TargetMode="External"/><Relationship Id="rId42" Type="http://schemas.openxmlformats.org/officeDocument/2006/relationships/hyperlink" Target="consultantplus://offline/ref=3FE893F335FB61B1B890111E392479CF616664D35D0A0DB5A1D3859BBFEC71E129DA88DD325A398A7970EE7CBC67F1g5ZDJ" TargetMode="External"/><Relationship Id="rId7" Type="http://schemas.openxmlformats.org/officeDocument/2006/relationships/hyperlink" Target="consultantplus://offline/ref=3FE893F335FB61B1B890111E392479CF616664D3510E0EB9A98E8F93E6E073E626858DDA235A38836770E965B533A11069F088B3B289CD5AD8EAD5g6Z1J" TargetMode="External"/><Relationship Id="rId12" Type="http://schemas.openxmlformats.org/officeDocument/2006/relationships/hyperlink" Target="consultantplus://offline/ref=3FE893F335FB61B1B890111E392479CF616664D35D0808BEAE8E8F93E6E073E626858DDA235A38836770EB61B533A11069F088B3B289CD5AD8EAD5g6Z1J" TargetMode="External"/><Relationship Id="rId17" Type="http://schemas.openxmlformats.org/officeDocument/2006/relationships/hyperlink" Target="consultantplus://offline/ref=3FE893F335FB61B1B890111E392479CF616664D35D0808BEAE8E8F93E6E073E626858DDA235A38836770EB67B533A11069F088B3B289CD5AD8EAD5g6Z1J" TargetMode="External"/><Relationship Id="rId25" Type="http://schemas.openxmlformats.org/officeDocument/2006/relationships/hyperlink" Target="consultantplus://offline/ref=3FE893F335FB61B1B890111E392479CF616664D35D0808BEAE8E8F93E6E073E626858DDA235A38836770EA62B533A11069F088B3B289CD5AD8EAD5g6Z1J" TargetMode="External"/><Relationship Id="rId33" Type="http://schemas.openxmlformats.org/officeDocument/2006/relationships/hyperlink" Target="consultantplus://offline/ref=3FE893F335FB61B1B890111E392479CF616664D3510E0EB9A98E8F93E6E073E626858DDA235A38836770E86AB533A11069F088B3B289CD5AD8EAD5g6Z1J" TargetMode="External"/><Relationship Id="rId38" Type="http://schemas.openxmlformats.org/officeDocument/2006/relationships/hyperlink" Target="consultantplus://offline/ref=3FE893F335FB61B1B890111E392479CF616664D35F0F0BBBAD8E8F93E6E073E626858DDA235A38836770E864B533A11069F088B3B289CD5AD8EAD5g6Z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E893F335FB61B1B890111E392479CF616664D3510E0EB9A98E8F93E6E073E626858DDA235A38836770E863B533A11069F088B3B289CD5AD8EAD5g6Z1J" TargetMode="External"/><Relationship Id="rId20" Type="http://schemas.openxmlformats.org/officeDocument/2006/relationships/hyperlink" Target="consultantplus://offline/ref=3FE893F335FB61B1B890111E392479CF616664D35D0808BEAE8E8F93E6E073E626858DDA235A38836770EB6AB533A11069F088B3B289CD5AD8EAD5g6Z1J" TargetMode="External"/><Relationship Id="rId29" Type="http://schemas.openxmlformats.org/officeDocument/2006/relationships/hyperlink" Target="consultantplus://offline/ref=3FE893F335FB61B1B890111E392479CF616664D35D0808BEAE8E8F93E6E073E626858DDA235A38836770EA63B533A11069F088B3B289CD5AD8EAD5g6Z1J" TargetMode="External"/><Relationship Id="rId41" Type="http://schemas.openxmlformats.org/officeDocument/2006/relationships/hyperlink" Target="consultantplus://offline/ref=3FE893F335FB61B1B890111E392479CF616664D35F0F0BBBAD8E8F93E6E073E626858DDA235A38836770E865B533A11069F088B3B289CD5AD8EAD5g6Z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893F335FB61B1B890111E392479CF616664D35F0F0BBBAD8E8F93E6E073E626858DDA235A38836770E965B533A11069F088B3B289CD5AD8EAD5g6Z1J" TargetMode="External"/><Relationship Id="rId11" Type="http://schemas.openxmlformats.org/officeDocument/2006/relationships/hyperlink" Target="consultantplus://offline/ref=3FE893F335FB61B1B890111E392479CF616664D3580F01B5AA8CD299EEB97FE4218AD2CD36136C8E6779F762B979F2543DgFZ4J" TargetMode="External"/><Relationship Id="rId24" Type="http://schemas.openxmlformats.org/officeDocument/2006/relationships/hyperlink" Target="consultantplus://offline/ref=3FE893F335FB61B1B890111E392479CF616664D35F0F0BBBAD8E8F93E6E073E626858DDA235A38836770E863B533A11069F088B3B289CD5AD8EAD5g6Z1J" TargetMode="External"/><Relationship Id="rId32" Type="http://schemas.openxmlformats.org/officeDocument/2006/relationships/hyperlink" Target="consultantplus://offline/ref=3FE893F335FB61B1B890111E392479CF616664D35D0808BEAE8E8F93E6E073E626858DDA235A38836770EA61B533A11069F088B3B289CD5AD8EAD5g6Z1J" TargetMode="External"/><Relationship Id="rId37" Type="http://schemas.openxmlformats.org/officeDocument/2006/relationships/hyperlink" Target="consultantplus://offline/ref=3FE893F335FB61B1B890111E392479CF616664D35D0808BEAE8E8F93E6E073E626858DDA235A38836770EA66B533A11069F088B3B289CD5AD8EAD5g6Z1J" TargetMode="External"/><Relationship Id="rId40" Type="http://schemas.openxmlformats.org/officeDocument/2006/relationships/hyperlink" Target="consultantplus://offline/ref=3FE893F335FB61B1B890111E392479CF616664D3580F0ABAAC83D299EEB97FE4218AD2CD241334826770E962B66CA40578A885BAA597CA43C4E8D469g0ZDJ" TargetMode="External"/><Relationship Id="rId5" Type="http://schemas.openxmlformats.org/officeDocument/2006/relationships/hyperlink" Target="consultantplus://offline/ref=3FE893F335FB61B1B890111E392479CF616664D35D0808BEAE8E8F93E6E073E626858DDA235A38836770EB60B533A11069F088B3B289CD5AD8EAD5g6Z1J" TargetMode="External"/><Relationship Id="rId15" Type="http://schemas.openxmlformats.org/officeDocument/2006/relationships/hyperlink" Target="consultantplus://offline/ref=3FE893F335FB61B1B890111E392479CF616664D35D0808BEAE8E8F93E6E073E626858DDA235A38836770EB66B533A11069F088B3B289CD5AD8EAD5g6Z1J" TargetMode="External"/><Relationship Id="rId23" Type="http://schemas.openxmlformats.org/officeDocument/2006/relationships/hyperlink" Target="consultantplus://offline/ref=3FE893F335FB61B1B890111E392479CF616664D35F0F0BBBAD8E8F93E6E073E626858DDA235A38836770E862B533A11069F088B3B289CD5AD8EAD5g6Z1J" TargetMode="External"/><Relationship Id="rId28" Type="http://schemas.openxmlformats.org/officeDocument/2006/relationships/hyperlink" Target="consultantplus://offline/ref=3FE893F335FB61B1B890111E392479CF616664D35D0808BEAE8E8F93E6E073E626858DDA235A38836770EA63B533A11069F088B3B289CD5AD8EAD5g6Z1J" TargetMode="External"/><Relationship Id="rId36" Type="http://schemas.openxmlformats.org/officeDocument/2006/relationships/hyperlink" Target="consultantplus://offline/ref=3FE893F335FB61B1B890111E392479CF616664D3510E0EB9A98E8F93E6E073E626858DDA235A38836770EB63B533A11069F088B3B289CD5AD8EAD5g6Z1J" TargetMode="External"/><Relationship Id="rId10" Type="http://schemas.openxmlformats.org/officeDocument/2006/relationships/hyperlink" Target="consultantplus://offline/ref=3FE893F335FB61B1B8900F132F4824C46B6D3BDA5A0703EBF6D1D4CEB1E979B161CAD49867573B87677BBD33FA32FD5435E388BDB28BCA45gDZ3J" TargetMode="External"/><Relationship Id="rId19" Type="http://schemas.openxmlformats.org/officeDocument/2006/relationships/hyperlink" Target="consultantplus://offline/ref=3FE893F335FB61B1B890111E392479CF616664D3510E0EB9A98E8F93E6E073E626858DDA235A38836770E861B533A11069F088B3B289CD5AD8EAD5g6Z1J" TargetMode="External"/><Relationship Id="rId31" Type="http://schemas.openxmlformats.org/officeDocument/2006/relationships/hyperlink" Target="consultantplus://offline/ref=3FE893F335FB61B1B890111E392479CF616664D3510E0EB9A98E8F93E6E073E626858DDA235A38836770E865B533A11069F088B3B289CD5AD8EAD5g6Z1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893F335FB61B1B8900F132F4824C46B653DDB525954E9A784DACBB9B923A17783D99079573E9D6570E8g6ZBJ" TargetMode="External"/><Relationship Id="rId14" Type="http://schemas.openxmlformats.org/officeDocument/2006/relationships/hyperlink" Target="consultantplus://offline/ref=3FE893F335FB61B1B890111E392479CF616664D3510E0EB9A98E8F93E6E073E626858DDA235A38836770E862B533A11069F088B3B289CD5AD8EAD5g6Z1J" TargetMode="External"/><Relationship Id="rId22" Type="http://schemas.openxmlformats.org/officeDocument/2006/relationships/hyperlink" Target="consultantplus://offline/ref=3FE893F335FB61B1B890111E392479CF616664D35F0F0BBBAD8E8F93E6E073E626858DDA235A38836770E96AB533A11069F088B3B289CD5AD8EAD5g6Z1J" TargetMode="External"/><Relationship Id="rId27" Type="http://schemas.openxmlformats.org/officeDocument/2006/relationships/hyperlink" Target="consultantplus://offline/ref=3FE893F335FB61B1B890111E392479CF616664D35D0808BEAE8E8F93E6E073E626858DDA235A38836770EA63B533A11069F088B3B289CD5AD8EAD5g6Z1J" TargetMode="External"/><Relationship Id="rId30" Type="http://schemas.openxmlformats.org/officeDocument/2006/relationships/hyperlink" Target="consultantplus://offline/ref=3FE893F335FB61B1B890111E392479CF616664D35D0808BEAE8E8F93E6E073E626858DDA235A38836770EA60B533A11069F088B3B289CD5AD8EAD5g6Z1J" TargetMode="External"/><Relationship Id="rId35" Type="http://schemas.openxmlformats.org/officeDocument/2006/relationships/hyperlink" Target="consultantplus://offline/ref=3FE893F335FB61B1B890111E392479CF616664D35F0F0BBBAD8E8F93E6E073E626858DDA235A38836770E861B533A11069F088B3B289CD5AD8EAD5g6Z1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4668</Words>
  <Characters>26610</Characters>
  <Application>Microsoft Office Word</Application>
  <DocSecurity>0</DocSecurity>
  <Lines>221</Lines>
  <Paragraphs>62</Paragraphs>
  <ScaleCrop>false</ScaleCrop>
  <Company>Microsoft</Company>
  <LinksUpToDate>false</LinksUpToDate>
  <CharactersWithSpaces>31216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2019-07-09T09:25:00Z</dcterms:created>
  <dcterms:modified xsi:type="dcterms:W3CDTF">2019-07-09T09:25:00Z</dcterms:modified>
</cp:coreProperties>
</file>