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ПРОГНОЗ</w:t>
      </w:r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СОЦИАЛЬНО-ЭКОНОМИЧЕСКОГО РАЗВИТИЯ ГОРОДА ПЕРМИ</w:t>
      </w:r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2015 ГОД И ПЕРИОД ДО 2017 ГОДА</w:t>
      </w:r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I. Основные положения</w:t>
      </w:r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Прогноз социально-экономического развития города Перми на 2015 год и период до 2017 года (далее - Прогноз) основан на итогах социально-экономического развития города Перми за 2013 год и 7 месяцев 2014 года.</w:t>
      </w:r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Прогноз разработан по трем основным вариантам сценариев согласно </w:t>
      </w:r>
      <w:hyperlink r:id="rId4" w:history="1">
        <w:r>
          <w:rPr>
            <w:rFonts w:ascii="Calibri" w:hAnsi="Calibri" w:cs="Calibri"/>
            <w:color w:val="0000FF"/>
          </w:rPr>
          <w:t>Постановлению</w:t>
        </w:r>
      </w:hyperlink>
      <w:r>
        <w:rPr>
          <w:rFonts w:ascii="Calibri" w:hAnsi="Calibri" w:cs="Calibri"/>
        </w:rPr>
        <w:t xml:space="preserve"> администрации города Перми от 23 апреля 2010 г. N 207 "О Порядке разработки прогноза социально-экономического развития города Перми на очередной финансовый год и плановый период" и соответствует Сценарным условиям, основным параметрам прогноза социально-экономического развития Российской Федерации на 2015 год и на плановый период 2016 и 2017 годов от 20 мая 2014</w:t>
      </w:r>
      <w:proofErr w:type="gramEnd"/>
      <w:r>
        <w:rPr>
          <w:rFonts w:ascii="Calibri" w:hAnsi="Calibri" w:cs="Calibri"/>
        </w:rPr>
        <w:t xml:space="preserve"> г., Сценарным условиям для формирования вариантов развития и основных показателей прогноза социально-экономического развития Пермского края на период до 2017 года, утвержденным губернатором Пермского края 1 августа 2014 г.</w:t>
      </w:r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Для расчета Прогноза учитывалась динамика изменения показателей, аналогичная динамике изменения показателей, отраженной в Сценарных условиях, основных параметрах прогноза социально-экономического развития Российской Федерации на 2015 год и на плановый период 2016 и 2017 годов от 20 мая 2014 г., Сценарных условиях для формирования вариантов развития и основных показателей прогноза социально-экономического развития Пермского края на период до 2017 года от 1 августа</w:t>
      </w:r>
      <w:proofErr w:type="gramEnd"/>
      <w:r>
        <w:rPr>
          <w:rFonts w:ascii="Calibri" w:hAnsi="Calibri" w:cs="Calibri"/>
        </w:rPr>
        <w:t xml:space="preserve"> 2014 г.</w:t>
      </w:r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разработке Прогноза учитывались планы-прогнозы крупных и средних предприятий и организаций города Перми до 2017 года.</w:t>
      </w:r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Сценарные </w:t>
      </w:r>
      <w:hyperlink r:id="rId5" w:history="1">
        <w:r>
          <w:rPr>
            <w:rFonts w:ascii="Calibri" w:hAnsi="Calibri" w:cs="Calibri"/>
            <w:color w:val="0000FF"/>
          </w:rPr>
          <w:t>условия</w:t>
        </w:r>
      </w:hyperlink>
      <w:r>
        <w:rPr>
          <w:rFonts w:ascii="Calibri" w:hAnsi="Calibri" w:cs="Calibri"/>
        </w:rPr>
        <w:t xml:space="preserve"> и параметры прогноза социально-экономического развития города Перми на период до 2017 года приведены в приложении к настоящему Прогнозу.</w:t>
      </w:r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условиях усиления геополитической напряженности значительно повышается неопределенность траектории дальнейшего экономического развития. При всей неопределенности геополитической обстановки рассмотренные основные сценарии основаны на предпосылке ее относительной стабилизации и отсутствии масштабных санкций со стороны Европейского союза и Соединенных Штатов Америки.</w:t>
      </w:r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пессимистическом сценарии предполагается ухудшение ситуации в мировой экономике, которое приводит к снижению цен на нефть до 99 долларов США за баррель в 2014 году, в 2015 году - 91 доллар США за баррель, в 2016-2017 годах предполагается стабилизация цены на уровне 90 долларов за баррель. Снижение цен на нефть в 2015-2017 годах станет причиной резкого ослабления обменного курса рубля, приведет к ускорению инфляции и замедлению внутреннего спроса.</w:t>
      </w:r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Базовый вариант предполагает сохранение инерционных трендов, сложившихся в последний период, консервативную инвестиционную политику частных компаний. Динамика экономических показателей сохраняет негативные тенденции начала 2014 года. В 2015-2017 годах на фоне сокращения оттока капитала и по мере снижения геополитического напряжения и восстановления интереса бизнеса к инвестированию в производство темпы прироста экономики могут повыситься.</w:t>
      </w:r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Оптимистичный вариант предполагает активную политику, направленную на снижение негативных последствий, связанных с ростом геополитической напряженности, и создание условий для устойчивого долгосрочного роста. Сценарий характеризует развитие экономики в условиях повышения доверия частного бизнеса, применения дополнительных мер стимулирующего характера, в первую очередь расширение возможностей кредитного финансирования инвестиций частного капитала.</w:t>
      </w:r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Корректировка Прогноза социально-экономического развития города Перми на 2014 год и период до 2016 года (далее - Прогноз 2014-2016 годов) основана на макроэкономических показателях прогноза социально-экономического развития Российской Федерации с учетом </w:t>
      </w:r>
      <w:r>
        <w:rPr>
          <w:rFonts w:ascii="Calibri" w:hAnsi="Calibri" w:cs="Calibri"/>
        </w:rPr>
        <w:lastRenderedPageBreak/>
        <w:t>мировых тенденций, сценарных условий развития Пермского края на период до 2017 года и скорректированных планов предприятий города Перми.</w:t>
      </w:r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II. Уровень жизни населения</w:t>
      </w:r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итогам 2013 года фонд оплаты труда на крупных и средних предприятиях города Перми составил 118,7 млрд. руб., увеличившись на 12,6% (на 13,2 млрд. руб.) по сравнению с 2012 годом.</w:t>
      </w:r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Наибольший вклад в рост фонда оплаты труда внесли организации, занимающиеся операциями с недвижимостью (темп роста 121,1%), а также обрабатывающие производства (106,9%). В сфере образования фонд оплаты труда в 2013 году увеличился на 23,0%, в здравоохранении - на 27,3%.</w:t>
      </w:r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первом полугодии 2014 года динамика фонда оплаты труда составила 111,7% к уровню 2013 года (или 62,1 млрд. руб.). </w:t>
      </w:r>
      <w:proofErr w:type="gramStart"/>
      <w:r>
        <w:rPr>
          <w:rFonts w:ascii="Calibri" w:hAnsi="Calibri" w:cs="Calibri"/>
        </w:rPr>
        <w:t>Это</w:t>
      </w:r>
      <w:proofErr w:type="gramEnd"/>
      <w:r>
        <w:rPr>
          <w:rFonts w:ascii="Calibri" w:hAnsi="Calibri" w:cs="Calibri"/>
        </w:rPr>
        <w:t xml:space="preserve"> прежде всего связано с ростом заработной платы в бюджетном секторе и сохранением жестких условий на рынке труда.</w:t>
      </w:r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Ограниченные финансовые возможности бюджетной системы в условиях стагнирующей экономики существенно замедлят рост заработной платы в последующие месяцы. Рост заработной платы во внебюджетном секторе будет сдерживаться смягчением условий на рынке труда и общей вялой экономической активностью. По оценке в 2014 году фонд оплаты труда составит 130,2 млрд. руб. или 109,7% к уровню 2013 года.</w:t>
      </w:r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2015 году рост реальной заработной платы будет также сдержанным и не превысит 6% по пессимистическому сценарию. Безработица будет сдерживать рост заработной платы в частном секторе. При этом увеличение фонда оплаты труда в бюджетном секторе практически полностью прекратится в результате отсутствия индексации заработной платы в конце 2014 года у категорий персонала, не предусмотренных указами Президента Российской Федерации. В 2016-2017 годах основным фактором вновь становится ускорение роста заработной платы в бюджетном секторе за счет мероприятий по реализации майских указов Президента Российской Федерации (в части отдельных категорий персонала). </w:t>
      </w:r>
      <w:proofErr w:type="gramStart"/>
      <w:r>
        <w:rPr>
          <w:rFonts w:ascii="Calibri" w:hAnsi="Calibri" w:cs="Calibri"/>
        </w:rPr>
        <w:t>Во внебюджетном секторе в среднесрочной перспективе уровень жизни населения будет определяться действием разнонаправленных факторов, таких как относительно высокий дефицит квалифицированных кадров и жесткие условия на рынке труда, что будет способствовать повышению заработной платы и, с другой стороны, стремлению предпринимателей сократить трудовые издержки и повысить производительность труда, в том числе путем высвобождения избыточной рабочей силы.</w:t>
      </w:r>
      <w:proofErr w:type="gramEnd"/>
      <w:r>
        <w:rPr>
          <w:rFonts w:ascii="Calibri" w:hAnsi="Calibri" w:cs="Calibri"/>
        </w:rPr>
        <w:t xml:space="preserve"> При этом определенное влияние в сторону повышения заработной платы будет оказывать рост заработной платы целевых категорий работников бюджетной сферы.</w:t>
      </w:r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плановом периоде по пессимистическому сценарию прогнозируется рост фонда оплаты труда в 2015 году на 105,6%, в 2016 году - на 105,8%, в 2017 году -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 106,2% к аналогичному периоду 2013 года соответственно.</w:t>
      </w:r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базовому сценарию прогнозируется рост фонда оплаты труда: в 2015 году на уровне 108,4%, в 2016 году - 108,4%, в 2017 году - 109,6% к аналогичному периоду 2013 года соответственно.</w:t>
      </w:r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Рост фонда оплаты труда в 2017 году по отношению к 2014 году по пессимистическому сценарию составит 118,6%, по базовому сценарию - 128,8%, по оптимистическому сценарию - 141,6%.</w:t>
      </w:r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Изменение темпов роста показателей по сравнению с Прогнозом 2014-2016 годов связано с неустойчивой конъюнктурой внешних рынков, замедлением темпов роста экономики и уровнем инфляции.</w:t>
      </w:r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III. Труд и занятость</w:t>
      </w:r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Ситуацию на рынке труда города Перми в 2013 году можно охарактеризовать как стабильную с отсутствием каких-либо негативных тенденций: небольшое увеличение численности работников крупных и средних предприятий, сокращение уровня зарегистрированной безработицы, продолжение тенденции к снижению напряженности на рынке труда. Среднесписочная численность работников крупных и средних предприятий (без внешних </w:t>
      </w:r>
      <w:r>
        <w:rPr>
          <w:rFonts w:ascii="Calibri" w:hAnsi="Calibri" w:cs="Calibri"/>
        </w:rPr>
        <w:lastRenderedPageBreak/>
        <w:t>совместителей) в 2013 году выросла на 0,4% и составила 298,7 тыс. чел. Наибольший рост работающих наблюдался в электроэнергетике, финансовой деятельности и в организациях, занимающихся операциями с недвижимостью.</w:t>
      </w:r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Численность работающих на крупных и средних предприятиях города Перми (без внешних совместителей) за январь-июнь 2014 года уменьшилась на 0,2% к соответствующему периоду 2013 года и составила 296,7 тыс. чел. Наибольшее снижение отмечается в производстве кокса и нефтепродуктов (91,4% к уровню января-июня 2013 года), пищевой промышленности (92,2%) и финансовой деятельности (93,1%).</w:t>
      </w:r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Ожидается, что по мере снижения объемов производства и ухудшения ожиданий на предприятиях в течение года будут сокращаться работники. При этом в условиях дефицита квалифицированных кадров в городе Перми и большого количества предложений на рынке труда это не отразится негативно на общей ситуации.</w:t>
      </w:r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оценке </w:t>
      </w:r>
      <w:proofErr w:type="gramStart"/>
      <w:r>
        <w:rPr>
          <w:rFonts w:ascii="Calibri" w:hAnsi="Calibri" w:cs="Calibri"/>
        </w:rPr>
        <w:t>на конец</w:t>
      </w:r>
      <w:proofErr w:type="gramEnd"/>
      <w:r>
        <w:rPr>
          <w:rFonts w:ascii="Calibri" w:hAnsi="Calibri" w:cs="Calibri"/>
        </w:rPr>
        <w:t xml:space="preserve"> 2014 года численность работающих на крупных и средних предприятиях останется практически на уровне 2013 года: с внешними совместителями - 314,0 тыс. чел. (99,5% к 2013 году), без внешних совместителей - 297,8 тыс. чел. (99,7% к 2013 году).</w:t>
      </w:r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плановом периоде 2015-2017 годов прогнозируется сохранение тенденции стабилизации среднесписочной численности работающих на крупных и средних предприятиях города Перми. Численность занятых на протяжении трех лет будет колебаться в пределах 1% к уровню 2014 года.</w:t>
      </w:r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Среднесписочная численность работающих на крупных и средних </w:t>
      </w:r>
      <w:proofErr w:type="gramStart"/>
      <w:r>
        <w:rPr>
          <w:rFonts w:ascii="Calibri" w:hAnsi="Calibri" w:cs="Calibri"/>
        </w:rPr>
        <w:t>предприятиях</w:t>
      </w:r>
      <w:proofErr w:type="gramEnd"/>
      <w:r>
        <w:rPr>
          <w:rFonts w:ascii="Calibri" w:hAnsi="Calibri" w:cs="Calibri"/>
        </w:rPr>
        <w:t xml:space="preserve"> (с внешними совместителями) в 2017 году составит от уровня 2014 года по пессимистическому сценарию 100,3%, по базовому сценарию - 100,4%, по оптимистическому сценарию - 100,5%.</w:t>
      </w:r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Среднесписочная численность работающих на крупных и средних </w:t>
      </w:r>
      <w:proofErr w:type="gramStart"/>
      <w:r>
        <w:rPr>
          <w:rFonts w:ascii="Calibri" w:hAnsi="Calibri" w:cs="Calibri"/>
        </w:rPr>
        <w:t>предприятиях</w:t>
      </w:r>
      <w:proofErr w:type="gramEnd"/>
      <w:r>
        <w:rPr>
          <w:rFonts w:ascii="Calibri" w:hAnsi="Calibri" w:cs="Calibri"/>
        </w:rPr>
        <w:t xml:space="preserve"> (без внешних совместителей) в 2017 году составит от уровня 2014 года по пессимистическому сценарию 100,0%, по базовому сценарию - 100,3%, по оптимистическому сценарию - 100,5%.</w:t>
      </w:r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Изменение тенденций по сравнению с Прогнозом 2014-2016 годов связано с желанием предприятий оптимизировать издержки на труд, сокращая избыточный персонал, а также возникающим в связи с этим перераспределением персонала как между видами деятельности, так формами ведения бизнеса.</w:t>
      </w:r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2014 году продолжается положительная динамика снижения численности безработных. По состоянию на 1 августа 2014 г. численность безработных граждан составила 2,7 тыс. чел., что на 3,6% меньше, чем в начале 2014 года.</w:t>
      </w:r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итогам 2014 года численность безработных также оценивается на уровне 2,7 тыс. чел.</w:t>
      </w:r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Ситуация на рынке труда в среднесрочный период будет характеризоваться постепенным снижением уровня безработицы, однако темпы ее сокращения будут незначительными.</w:t>
      </w:r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рыночных условиях труда будет ощущаться давление миграционных процессов, отражающихся на балансах спроса и предложения рабочей силы. Структурная безработица будет усиливаться под воздействием рисков закрытия или сокращения отдельных производств в условиях нестабильности рыночной конъюнктуры.</w:t>
      </w:r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тенденции учтены при формировании прогноза до 2017 года и скорректированы в части замедления темпов снижения численности безработных по сравнению с Прогнозом 2014-2016 годов.</w:t>
      </w:r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Численность безработных в 2017 году по пессимистическому сценарию составит 2,8 тыс. чел. или 103,7% к числу безработных в 2014 году, по базовому сценарию снизится до уровня 2,6 тыс. чел. и составит 96,3% к уровню 2014 года, по оптимистическому сценарию число безработных снизится до 2,4 тыс. чел., что составит 88,9% к уровню 2014 года.</w:t>
      </w:r>
      <w:proofErr w:type="gramEnd"/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IV. Промышленность</w:t>
      </w:r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итогам 2013 года оборот организаций вырос на 5,8%, составив 995,4 млрд. руб., объем отгруженной продукции собственного производства - на 5,5%, составив 688,6 млрд. руб.</w:t>
      </w:r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январе-июле 2014 года объем отгруженной продукции составил 407,8 млрд. руб. или 108,7% к аналогичному периоду 2013 года, оборот организаций - 615,8 млрд. руб. или 110,2% к аналогичному периоду 2013 года. </w:t>
      </w:r>
      <w:proofErr w:type="gramStart"/>
      <w:r>
        <w:rPr>
          <w:rFonts w:ascii="Calibri" w:hAnsi="Calibri" w:cs="Calibri"/>
        </w:rPr>
        <w:t xml:space="preserve">Доминирующее влияние на динамику объема отгрузки оказали положительные темпы роста добывающей промышленности - на 22,7% в январе-июле 2014 года </w:t>
      </w:r>
      <w:r>
        <w:rPr>
          <w:rFonts w:ascii="Calibri" w:hAnsi="Calibri" w:cs="Calibri"/>
        </w:rPr>
        <w:lastRenderedPageBreak/>
        <w:t>по сравнению с аналогичным периодом прошлого года (за 2013 год - на 2,3% по сравнению с 2012 годом), в обрабатывающей промышленности - на 8,9% (в 2013 году - на 3,8%), в электроэнергетике - на 13,7% (в 2013 году наблюдалось сокращение на 1,4%).</w:t>
      </w:r>
      <w:proofErr w:type="gramEnd"/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отгруженной продукции собственного производства по итогам 2014 года составит 103,9% по отношению к 2013 году, рост оборота организаций в 2014 году достигнет 104,8% в основном за счет предприятий промышленного сектора, которые демонстрируют относительно высокие темпы роста производства по сравнению с 2013 годом. С другой стороны, такая динамика обусловлена эффектом низкой базы 2013 года. Несмотря на то, что в первом полугодии рост отгрузки имел достаточно высокие темпы, во втором полугодии ожидается снижение темпов, чем обусловлен низкий темп роста по итогам 2014 года по сравнению с темпами 2013 года.</w:t>
      </w:r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промышленного комплекса в среднесрочной перспективе будет определяться преимущественно динамикой внутреннего спроса. При этом возможности достижения высоких темпов будут связаны с реализацией комплекса системных мер, направленных на повышение конкурентоспособности отечественных производителей, и, как следствие, ростом импортозамещения в секторах экономики. Другим важным фактором, определяющим динамику развития, будет являться реализация инвестиционных программ естественных монополий и стимулирование роста строительства.</w:t>
      </w:r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Рост объема отгруженной продукции собственного производства в 2017 году по отношению к 2014 году по пессимистическому сценарию составит 112,6%, по базовому сценарию - 114,8%, по оптимистическому сценарию - 117,5%.</w:t>
      </w:r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Рост оборота крупных и средних предприятий в 2017 году по отношению к 2014 году по пессимистическому сценарию составит 115,8%, по базовому сценарию - 117,9%, по оптимистическому сценарию - 120,2%.</w:t>
      </w:r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Изменение темпов роста показателей по сравнению с Прогнозом 2014-2016 годов связано со сложившейся экономической и политической обстановкой в мире, которая оказывает негативное влияние на промышленный сектор как в отношении производственной деятельности, так и в отношении реализации продукции на российском и зарубежном рынках.</w:t>
      </w:r>
      <w:proofErr w:type="gramEnd"/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Динамика роста основных производственных фондов скорректирована в связи с уточнением Пермьстатом статистических данных за 2012-2013 годы. Индекс роста основных производственных фондов в 2014 году ожидается на уровне 113,6%. В 2017 году рост основных производственных фондов по пессимистическому сценарию составит 146,2% по сравнению с 2014 годом, по базовому сценарию - 149,1%, по оптимистическому сценарию - 151,0%.</w:t>
      </w:r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Изменение темпов роста показателей оборота и отгрузки по сравнению с Прогнозом 2014-2016 годов связано со сложившейся экономической ситуацией, а также корректировкой планов крупных и средних предприятий города Перми.</w:t>
      </w:r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V. Потребительский рынок</w:t>
      </w:r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первом полугодии 2014 года рост оборота розничной торговли на 7,0% (в фактических ценах) обеспечен снижением сбережений населения. Ослабление обменного курса рубля привело к росту ожиданий ускорения инфляции и увеличению спроса на импортируемые товары, а повышение общей неуверенности привело к изъятию части сбережений и ускорению роста покупок товаров длительного пользования.</w:t>
      </w:r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концу 2014 года по мере удорожания цен на импортируемую продукцию и роста напряженности на рынке труда можно ожидать возобновления роста сберегательной активности населения. Кроме того, меры, направленные на сдерживание необеспеченного кредита и общий рост экономических рисков, приведут к дальнейшему снижению розничного кредитования. В результате оборот розничной торговли в 2014 году оценивается на уровне 321 млрд. руб. или 104,7% к уровню 2013 года.</w:t>
      </w:r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Рост розничного товарооборота в 2017 году по отношению к 2014 году составит 110,8% по пессимистическому сценарию, 115,2% - по базовому сценарию, 118,1% - по оптимистическому сценарию.</w:t>
      </w:r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Изменение прогнозных значений розничного товарооборота в сравнении с Прогнозом 2014-2016 годов связано с возможным ухудшением ситуации на рынке труда, что может понизить </w:t>
      </w:r>
      <w:r>
        <w:rPr>
          <w:rFonts w:ascii="Calibri" w:hAnsi="Calibri" w:cs="Calibri"/>
        </w:rPr>
        <w:lastRenderedPageBreak/>
        <w:t>потребительскую уверенность населения, замедлением роста потребительского кредита и низким потенциалом дальнейшего снижения нормы сбережений, а также достаточно сдержанным ростом доходов населения.</w:t>
      </w:r>
    </w:p>
    <w:p w:rsidR="0081645A" w:rsidRDefault="0081645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Федеральный закон от 23.02.2013 имеет номер 15-ФЗ, а не 15.</w:t>
      </w:r>
    </w:p>
    <w:p w:rsidR="0081645A" w:rsidRDefault="0081645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январе-июне 2014 года оборот общественного питания увеличился на 1,0% в фактических ценах и сократился на 5,3% в сопоставимых ценах, составив 9,6 млрд. руб. В плановом периоде динамика оборота общественного питания также будет характеризоваться низкими темпами роста, на что повлияло принятие некоторых мер на федеральном уровне. Издан Федеральный </w:t>
      </w:r>
      <w:hyperlink r:id="rId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23 февраля 2013 г. N 15 "Об охране здоровья граждан от воздействия окружающего табачного дыма и последствий потребления табака", в силу которого с 1 июня 2014 г. запрещено курить в поездах, на вокзалах, в гостиницах, кафе, ресторанах.</w:t>
      </w:r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2014 году ожидаемый объем оборота общественного питания составит 20,5 млрд. руб. или 103,7% к уровню 2013 года. Прирост оборота общественного питания прогнозируется по пессимистическому сценарию 110,2% по отношению 2017 года к 2014 году, по базовому сценарию - 113,9%, по оптимистическому сценарию - 118,3%.</w:t>
      </w:r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Изменение прогнозных значений оборота общественного питания по сравнению с Прогнозом 2014-2016 годов связано с уровнем доходов населения и вступлением в силу Федерального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 февраля 2013 г. N 15 "Об охране здоровья граждан от воздействия окружающего табачного дыма и последствий потребления табака", запрещающего курение в общественных местах и ограничивающего продажу табачных изделий.</w:t>
      </w:r>
      <w:proofErr w:type="gramEnd"/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VI. Финансы</w:t>
      </w:r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2013 году сальдированный финансовый результат (прибыль минус убыток) составил 120,9 млрд. руб. или 98,4% к уровню 2012 года. Несмотря на снижение прибыли, число убыточных предприятий в городе Перми сократилось с 20,2% от общего числа организаций города Перми в 2012 году до 19,5% в 2013 году.</w:t>
      </w:r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первом полугодии 2014 года прибыль предприятий и организаций выросла на 9,2% по сравнению с аналогичным периодом 2013 года. Наибольший рост прибыли наблюдался в сфере производства и распределения электроэнергии, газа и воды (172,4% к аналогичному периоду 2013 года) и сфере добычи полезных ископаемых (125,0% к аналогичному периоду 2013 года). Значительное снижение произошло в сфере здравоохранения (49,9% к аналогичному периоду 2013 года), а также сфере предоставления коммунальных, социальных и персональных услуг (64,9%).</w:t>
      </w:r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оценке 2014 года совокупная прибыль крупных и средних предприятий города Перми прогнозируется в размере 124,1 млрд. руб. или 102,6% к уровню 2013 года. Умеренный рост совокупной прибыли связан со сдержанным ростом промышленного производства в городе Перми.</w:t>
      </w:r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плановом периоде прогнозируются невысокие темпы роста прибыли крупных и средних предприятий города Перми. В 2017 году по пессимистическому сценарию рост составит 105,6% к уровню 2014 года, по базовому сценарию - 111,3%, по оптимистическому сценарию - 115,2%.</w:t>
      </w:r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Ухудшение внешнеэкономической ситуации значительно повлияло на финансовое состояние предприятий, в </w:t>
      </w:r>
      <w:proofErr w:type="gramStart"/>
      <w:r>
        <w:rPr>
          <w:rFonts w:ascii="Calibri" w:hAnsi="Calibri" w:cs="Calibri"/>
        </w:rPr>
        <w:t>связи</w:t>
      </w:r>
      <w:proofErr w:type="gramEnd"/>
      <w:r>
        <w:rPr>
          <w:rFonts w:ascii="Calibri" w:hAnsi="Calibri" w:cs="Calibri"/>
        </w:rPr>
        <w:t xml:space="preserve"> с чем размер прибыли в плановом периоде снижен по сравнению со значениями, утвержденными в Прогнозе 2014-2016 годов.</w:t>
      </w:r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VII. Инвестиции</w:t>
      </w:r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первое полугодие 2014 года объем инвестиций достиг 43,3 млрд. руб. или 129,4% к аналогичному периоду 2013 года. При этом рост по отношению к соответствующему периоду предыдущего года во втором полугодии будет практически полностью исчерпан. В основном это </w:t>
      </w:r>
      <w:r>
        <w:rPr>
          <w:rFonts w:ascii="Calibri" w:hAnsi="Calibri" w:cs="Calibri"/>
        </w:rPr>
        <w:lastRenderedPageBreak/>
        <w:t>связано с высокими объемами инвестиций во второй половине 2013 года, когда наблюдалось ускорение роста, обусловленное динамикой обрабатывающих отраслей, возобновлением роста инвестиций и ускорением роста экспорта.</w:t>
      </w:r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оценке объем инвестиций в основной капитал по итогам 2014 года составит 103,5 млрд. руб. или 114,0% к уровню 2013 года.</w:t>
      </w:r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ограничения для роста во многом связаны со слабой инвестиционной активностью. Снижение спроса на инвестиции будет усилено снижением доступности кредитных ресурсов. Закрытие внешних рынков капитала снизит ресурсную базу банков, а рост премий за риск повысит стоимость заемных сре</w:t>
      </w:r>
      <w:proofErr w:type="gramStart"/>
      <w:r>
        <w:rPr>
          <w:rFonts w:ascii="Calibri" w:hAnsi="Calibri" w:cs="Calibri"/>
        </w:rPr>
        <w:t>дств дл</w:t>
      </w:r>
      <w:proofErr w:type="gramEnd"/>
      <w:r>
        <w:rPr>
          <w:rFonts w:ascii="Calibri" w:hAnsi="Calibri" w:cs="Calibri"/>
        </w:rPr>
        <w:t>я предприятий.</w:t>
      </w:r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плановом периоде по мере снижения общей экономической неопределенности ожидается восстановление положительного роста инвестиций.</w:t>
      </w:r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Рост объема капитальных вложений предприятий и организаций в 2017 году по отношению к 2014 году по пессимистическому сценарию составит 132,7%, по базовому сценарию - 139,2%, по оптимистическому сценарию - 143,2%.</w:t>
      </w:r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 фактором пересмотра прогнозных значений по объему инвестиций по сравнению с Прогнозом 2014-2016 годов стал рост объема инвестиций в основной капитал, а также изменения в структуре источников финансирования инвестиций. Одним из факторов будут высокие темпы роста инвестиций за счет кредитов в результате проводимой денежной политики, а также улучшение финансовых параметров деятельности предприятий и смягчение условий привлечения заемных средств.</w:t>
      </w:r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VIII. Цены и тарифы</w:t>
      </w:r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Индекс потребительских цен (уровень инфляции) в 2014 году оценивается на уровне 106,9%. В перспективе индекс потребительских цен будет расти (со 106,6% в 2015 году до 107,9% в 2017 году) согласно Сценарным условиям для формирования вариантов развития и основных показателей прогноза социально-экономического развития Пермского края на период до 2017 года от 1 августа 2014 г.</w:t>
      </w:r>
      <w:proofErr w:type="gramEnd"/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Изменение тарифов на тепловую и электрическую энергию в 2015-2017 годах соответствует прогнозным значениям Сценарных условий для формирования вариантов развития и основных показателей прогноза социально-экономического развития Пермского края на период до 2017 года от 1 августа 2014 г.</w:t>
      </w:r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Изменения цены на нефть и курса доллара США в 2015-2017 годах соответствуют прогнозным значениям Сценарных условий, основных параметров прогноза социально-экономического развития Российской Федерации на 2015 год и на плановый период 2016 и 2017 годов от 20 мая 2014 г.</w:t>
      </w:r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IX. Демография</w:t>
      </w:r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прогнозный период ожидается ежегодное значительное сокращение численности населения в трудоспособном возрасте, обусловленное вступлением в трудоспособный возраст относительно малочисленных поколений людей, рожденных в нестабильные 1990-е годы, и выбытием многочисленных поколений, рожденных в послевоенные годы. Данная тенденция приведет к росту демографической нагрузки.</w:t>
      </w:r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Рост рождаемости в прогнозный период будет связан с последовательной реализацией следующих мер: предоставление ежемесячной денежной выплаты на третьего ребенка до достижения им возраста трех лет; предоставление на безвозмездной основе земельных участков под строительство жилого дома или дачи при рождении третьего (или последующего) ребенка; создание условий для повышения доступности жилья семьям с детьми в рамках реализации федеральной целевой программы "Жилище".</w:t>
      </w:r>
      <w:proofErr w:type="gramEnd"/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Положительное влияние </w:t>
      </w:r>
      <w:proofErr w:type="gramStart"/>
      <w:r>
        <w:rPr>
          <w:rFonts w:ascii="Calibri" w:hAnsi="Calibri" w:cs="Calibri"/>
        </w:rPr>
        <w:t>окажут меры</w:t>
      </w:r>
      <w:proofErr w:type="gramEnd"/>
      <w:r>
        <w:rPr>
          <w:rFonts w:ascii="Calibri" w:hAnsi="Calibri" w:cs="Calibri"/>
        </w:rPr>
        <w:t xml:space="preserve"> по сокращению уровня материнской и младенческой смертности, улучшению работы службы родовспоможения, развитию перинатальной (дородовой) диагностики и неонатальной хирургии, профилактике и снижению числа абортов, расширению объемов и повышению эффективности лечения бесплодия с применением репродуктивных </w:t>
      </w:r>
      <w:r>
        <w:rPr>
          <w:rFonts w:ascii="Calibri" w:hAnsi="Calibri" w:cs="Calibri"/>
        </w:rPr>
        <w:lastRenderedPageBreak/>
        <w:t>технологий.</w:t>
      </w:r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Структурные изменения, обусловленные сокращением числа женщин репродуктивного возраста 20-29 лет при одновременном увеличении численности женщин в возрасте 30-39 лет, тенденцией откладывания рождения первого ребенка на поздний период, будут оказывать негативное влияние.</w:t>
      </w:r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снижение смертности населения направлены мероприятия по совершенствованию организации медицинской помощи и повышению ее доступности, профилактике социально значимых болезней, предотвращению смертности в результате дорожно-транспортных происшествий, смертности от онкологических заболеваний.</w:t>
      </w:r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прогнозный период число родившихся вырастет с 14,3 тыс. чел. в 2014 году до 15,2 тыс. чел. в 2017 году. Число умерших </w:t>
      </w:r>
      <w:proofErr w:type="gramStart"/>
      <w:r>
        <w:rPr>
          <w:rFonts w:ascii="Calibri" w:hAnsi="Calibri" w:cs="Calibri"/>
        </w:rPr>
        <w:t>на конец</w:t>
      </w:r>
      <w:proofErr w:type="gramEnd"/>
      <w:r>
        <w:rPr>
          <w:rFonts w:ascii="Calibri" w:hAnsi="Calibri" w:cs="Calibri"/>
        </w:rPr>
        <w:t xml:space="preserve"> 2014 года составит 11,9 тыс. чел. и снизится до 11,3 тыс. чел. к 2017 году.</w:t>
      </w:r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Миграционный прирост населения в основном обеспечивается за счет жителей других муниципальных образований Пермского края и граждан из стран СНГ (Таджикистан, Узбекистан, другие страны). Население города увеличивается за счет депрессивных городов восточного старопромышленного района Пермского края (города Гремячинск, Кизел, Губаха, Горнозаводск) и северных территорий (Чердынский, Красновишерский районы, Коми-Пермяцкий округ и другие). Преобладание экономического фактора в перемещении населения очевидно.</w:t>
      </w:r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оценке в 2014 году с учетом миграционного прироста и естественного прироста населения численность населения города на 1 января 2015 г. составит около 1033 тыс. чел., что на 0,6% выше уровня 2014 года. С учетом сложившихся тенденций численность населения города Перми на 1 января 2017 г. составит около 1048 тыс. чел.</w:t>
      </w:r>
    </w:p>
    <w:p w:rsidR="0081645A" w:rsidRDefault="0081645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i/>
            <w:iCs/>
            <w:color w:val="0000FF"/>
          </w:rPr>
          <w:br/>
          <w:t xml:space="preserve">Постановление Администрации </w:t>
        </w:r>
        <w:proofErr w:type="gramStart"/>
        <w:r>
          <w:rPr>
            <w:rFonts w:ascii="Calibri" w:hAnsi="Calibri" w:cs="Calibri"/>
            <w:i/>
            <w:iCs/>
            <w:color w:val="0000FF"/>
          </w:rPr>
          <w:t>г</w:t>
        </w:r>
        <w:proofErr w:type="gramEnd"/>
        <w:r>
          <w:rPr>
            <w:rFonts w:ascii="Calibri" w:hAnsi="Calibri" w:cs="Calibri"/>
            <w:i/>
            <w:iCs/>
            <w:color w:val="0000FF"/>
          </w:rPr>
          <w:t>. Перми от 08.10.2014 N 687 "Об одобрении Прогноза социально-экономического развития города Перми на 2015 год и период до 2017 года" {КонсультантПлюс}</w:t>
        </w:r>
        <w:r>
          <w:rPr>
            <w:rFonts w:ascii="Calibri" w:hAnsi="Calibri" w:cs="Calibri"/>
            <w:i/>
            <w:iCs/>
            <w:color w:val="0000FF"/>
          </w:rPr>
          <w:br/>
        </w:r>
      </w:hyperlink>
    </w:p>
    <w:p w:rsidR="007D68DC" w:rsidRDefault="000A3196"/>
    <w:sectPr w:rsidR="007D68DC" w:rsidSect="00D75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1645A"/>
    <w:rsid w:val="000A3196"/>
    <w:rsid w:val="0081645A"/>
    <w:rsid w:val="0096434A"/>
    <w:rsid w:val="00FC07F2"/>
    <w:rsid w:val="00FD3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F7EEE5A472DD74970A9B4F5DE77D47C464CF4304342F11CFB56DB921D2C1C339251D4BA5A01BC207366BA6703ACCV1h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F7EEE5A472DD74970A85424B8B204CCD68924C0533234493EA36E476VDhB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F7EEE5A472DD74970A85424B8B204CCD68924C0533234493EA36E476VDhBK" TargetMode="External"/><Relationship Id="rId5" Type="http://schemas.openxmlformats.org/officeDocument/2006/relationships/hyperlink" Target="consultantplus://offline/ref=7CF7EEE5A472DD74970A9B4F5DE77D47C464CF4304342F11CFB56DB921D2C1C339251D4BA5A01BC2073662VAh5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CF7EEE5A472DD74970A9B4F5DE77D47C464CF430B342117CAB56DB921D2C1C339251D4BA5A01BC2073669VAhE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3719</Words>
  <Characters>21203</Characters>
  <Application>Microsoft Office Word</Application>
  <DocSecurity>0</DocSecurity>
  <Lines>176</Lines>
  <Paragraphs>49</Paragraphs>
  <ScaleCrop>false</ScaleCrop>
  <Company/>
  <LinksUpToDate>false</LinksUpToDate>
  <CharactersWithSpaces>24873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Zadoreckaya-lm</dc:creator>
  <cp:lastModifiedBy>Zadoreckaya-lm</cp:lastModifiedBy>
  <cp:revision>2</cp:revision>
  <dcterms:created xsi:type="dcterms:W3CDTF">2015-05-15T10:34:00Z</dcterms:created>
  <dcterms:modified xsi:type="dcterms:W3CDTF">2015-05-15T10:34:00Z</dcterms:modified>
</cp:coreProperties>
</file>