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17CE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CE6" w:rsidRDefault="00B1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апреля 2015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7CE6" w:rsidRDefault="00B1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466-ПК</w:t>
            </w:r>
          </w:p>
        </w:tc>
      </w:tr>
    </w:tbl>
    <w:p w:rsidR="00B17CE6" w:rsidRDefault="00B17C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ПЕРМСКИЙ КРАЙ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НАЛОГОВЫХ СТАВОК ДЛЯ ОТДЕЛЬНЫХ КАТЕГОРИЙ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НАЛОГОПЛАТЕЛЬЩИКОВ, ПРИМЕНЯЮЩИХ УПРОЩЕННУЮ СИСТЕМУ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НАЛОГООБЛОЖЕНИЯ, И О ВНЕСЕНИИ ИЗМЕНЕНИЙ В ЗАКОН </w:t>
      </w:r>
      <w:proofErr w:type="gramStart"/>
      <w:r>
        <w:rPr>
          <w:rFonts w:ascii="Calibri" w:hAnsi="Calibri" w:cs="Calibri"/>
          <w:b/>
          <w:bCs/>
        </w:rPr>
        <w:t>ПЕРМСКОЙ</w:t>
      </w:r>
      <w:proofErr w:type="gramEnd"/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"О НАЛОГООБЛОЖЕНИИ В ПЕРМСКОМ КРАЕ"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Законодательным Собранием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Пермского края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19 марта 2015 года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Настоящим Законом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r:id="rId6" w:history="1">
        <w:r>
          <w:rPr>
            <w:rFonts w:ascii="Calibri" w:hAnsi="Calibri" w:cs="Calibri"/>
            <w:color w:val="0000FF"/>
          </w:rPr>
          <w:t>4 статьи 346.20</w:t>
        </w:r>
      </w:hyperlink>
      <w:r>
        <w:rPr>
          <w:rFonts w:ascii="Calibri" w:hAnsi="Calibri" w:cs="Calibri"/>
        </w:rPr>
        <w:t xml:space="preserve"> Налогового кодекса Российской Федерации устанавливаются дифференцированные налоговые ставки для отдельных категорий налогоплательщиков, применяющих упрощенную систему налогообложения, и налоговая ставка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сферах, а также вносятся изменения</w:t>
      </w:r>
      <w:proofErr w:type="gramEnd"/>
      <w:r>
        <w:rPr>
          <w:rFonts w:ascii="Calibri" w:hAnsi="Calibri" w:cs="Calibri"/>
        </w:rPr>
        <w:t xml:space="preserve"> в </w:t>
      </w:r>
      <w:hyperlink r:id="rId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"О налогообложении в Пермском крае".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0"/>
      <w:bookmarkEnd w:id="0"/>
      <w:r>
        <w:rPr>
          <w:rFonts w:ascii="Calibri" w:hAnsi="Calibri" w:cs="Calibri"/>
        </w:rPr>
        <w:t>Статья 1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CE6" w:rsidRDefault="00B17C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Часть 1 статьи 1 распространяется на правоотношения, связанные с уплатой налога, начиная с налогового периода за 2015 год (</w:t>
      </w:r>
      <w:hyperlink w:anchor="Par71" w:history="1">
        <w:r>
          <w:rPr>
            <w:rFonts w:ascii="Calibri" w:hAnsi="Calibri" w:cs="Calibri"/>
            <w:color w:val="0000FF"/>
          </w:rPr>
          <w:t>часть 2 статьи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B17CE6" w:rsidRDefault="00B17C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 xml:space="preserve">1. Установить дифференцированные налоговые ставки для налогоплательщиков - организаций и индивидуальных предпринимателей, применяющих упрощенную систему налогообложения, выбравших в качестве объекта налогообложения доходы, уменьшенные на величину расходов, и осуществляющих в соответствии с Общероссийским </w:t>
      </w:r>
      <w:hyperlink r:id="rId8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видов экономической деятельности следующие виды экономической деятельности: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B17CE6" w:rsidSect="00861E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0"/>
        <w:gridCol w:w="1984"/>
      </w:tblGrid>
      <w:tr w:rsidR="00B17CE6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E6" w:rsidRDefault="00B1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экономической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E6" w:rsidRDefault="00B1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Налоговая ставка</w:t>
            </w:r>
          </w:p>
        </w:tc>
      </w:tr>
      <w:tr w:rsidR="00B17CE6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E6" w:rsidRDefault="00B1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>
                <w:rPr>
                  <w:rFonts w:ascii="Calibri" w:hAnsi="Calibri" w:cs="Calibri"/>
                  <w:color w:val="0000FF"/>
                </w:rPr>
                <w:t>класс 73</w:t>
              </w:r>
            </w:hyperlink>
            <w:r>
              <w:rPr>
                <w:rFonts w:ascii="Calibri" w:hAnsi="Calibri" w:cs="Calibri"/>
              </w:rPr>
              <w:t xml:space="preserve"> "Научные исследования и разработки" раздела K "Операции с недвижимым имуществом, аренда и предоставление услуг"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E6" w:rsidRDefault="00B1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процентов</w:t>
            </w:r>
          </w:p>
        </w:tc>
      </w:tr>
      <w:tr w:rsidR="00B17CE6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E6" w:rsidRDefault="00B1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" w:history="1">
              <w:r>
                <w:rPr>
                  <w:rFonts w:ascii="Calibri" w:hAnsi="Calibri" w:cs="Calibri"/>
                  <w:color w:val="0000FF"/>
                </w:rPr>
                <w:t>раздел M</w:t>
              </w:r>
            </w:hyperlink>
            <w:r>
              <w:rPr>
                <w:rFonts w:ascii="Calibri" w:hAnsi="Calibri" w:cs="Calibri"/>
              </w:rPr>
              <w:t xml:space="preserve"> "Образование"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E6" w:rsidRDefault="00B1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7CE6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E6" w:rsidRDefault="00B1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" w:history="1">
              <w:r>
                <w:rPr>
                  <w:rFonts w:ascii="Calibri" w:hAnsi="Calibri" w:cs="Calibri"/>
                  <w:color w:val="0000FF"/>
                </w:rPr>
                <w:t>раздел N</w:t>
              </w:r>
            </w:hyperlink>
            <w:r>
              <w:rPr>
                <w:rFonts w:ascii="Calibri" w:hAnsi="Calibri" w:cs="Calibri"/>
              </w:rPr>
              <w:t xml:space="preserve"> "Здравоохранение и предоставление социальных услуг"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E6" w:rsidRDefault="00B1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7CE6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E6" w:rsidRDefault="00B1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" w:history="1">
              <w:r>
                <w:rPr>
                  <w:rFonts w:ascii="Calibri" w:hAnsi="Calibri" w:cs="Calibri"/>
                  <w:color w:val="0000FF"/>
                </w:rPr>
                <w:t>раздел H</w:t>
              </w:r>
            </w:hyperlink>
            <w:r>
              <w:rPr>
                <w:rFonts w:ascii="Calibri" w:hAnsi="Calibri" w:cs="Calibri"/>
              </w:rPr>
              <w:t xml:space="preserve"> "Гостиницы и рестораны"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E6" w:rsidRDefault="00B1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процентов</w:t>
            </w:r>
          </w:p>
        </w:tc>
      </w:tr>
      <w:tr w:rsidR="00B17CE6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E6" w:rsidRDefault="00B1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" w:history="1">
              <w:r>
                <w:rPr>
                  <w:rFonts w:ascii="Calibri" w:hAnsi="Calibri" w:cs="Calibri"/>
                  <w:color w:val="0000FF"/>
                </w:rPr>
                <w:t>раздел D</w:t>
              </w:r>
            </w:hyperlink>
            <w:r>
              <w:rPr>
                <w:rFonts w:ascii="Calibri" w:hAnsi="Calibri" w:cs="Calibri"/>
              </w:rPr>
              <w:t xml:space="preserve"> "Обрабатывающие производства", за исключением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групп 15.91</w:t>
              </w:r>
            </w:hyperlink>
            <w:r>
              <w:rPr>
                <w:rFonts w:ascii="Calibri" w:hAnsi="Calibri" w:cs="Calibri"/>
              </w:rPr>
              <w:t>-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15.97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классов 16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23</w:t>
              </w:r>
            </w:hyperlink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E6" w:rsidRDefault="00B1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17CE6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E6" w:rsidRDefault="00B1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раздел F</w:t>
              </w:r>
            </w:hyperlink>
            <w:r>
              <w:rPr>
                <w:rFonts w:ascii="Calibri" w:hAnsi="Calibri" w:cs="Calibri"/>
              </w:rPr>
              <w:t xml:space="preserve"> "Строительство"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E6" w:rsidRDefault="00B17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B17CE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CE6" w:rsidRDefault="00B17C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Часть 2 статьи 1 распространяется на правоотношения, связанные с уплатой налога, начиная с налогового периода за 2015 год (</w:t>
      </w:r>
      <w:hyperlink w:anchor="Par71" w:history="1">
        <w:r>
          <w:rPr>
            <w:rFonts w:ascii="Calibri" w:hAnsi="Calibri" w:cs="Calibri"/>
            <w:color w:val="0000FF"/>
          </w:rPr>
          <w:t>часть 2 статьи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B17CE6" w:rsidRDefault="00B17C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1"/>
      <w:bookmarkEnd w:id="2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Указанные в </w:t>
      </w:r>
      <w:hyperlink w:anchor="Par25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налоговые ставки применяются налогоплательщиками, у которых за предыдущий отчетный (налоговый) период доход от осуществления видов экономической деятельности, установленных </w:t>
      </w:r>
      <w:hyperlink w:anchor="Par25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составил не менее 70 процентов в общем объеме полученных доходов, определяемых в соответствии со </w:t>
      </w:r>
      <w:hyperlink r:id="rId19" w:history="1">
        <w:r>
          <w:rPr>
            <w:rFonts w:ascii="Calibri" w:hAnsi="Calibri" w:cs="Calibri"/>
            <w:color w:val="0000FF"/>
          </w:rPr>
          <w:t>статьей 346.15</w:t>
        </w:r>
      </w:hyperlink>
      <w:r>
        <w:rPr>
          <w:rFonts w:ascii="Calibri" w:hAnsi="Calibri" w:cs="Calibri"/>
        </w:rPr>
        <w:t xml:space="preserve"> Налогового кодекса Российской Федерации, и средняя численность наемных работников за предшествующий календарный год не превышает 15</w:t>
      </w:r>
      <w:proofErr w:type="gramEnd"/>
      <w:r>
        <w:rPr>
          <w:rFonts w:ascii="Calibri" w:hAnsi="Calibri" w:cs="Calibri"/>
        </w:rPr>
        <w:t xml:space="preserve"> человек.</w:t>
      </w:r>
    </w:p>
    <w:p w:rsidR="00B17CE6" w:rsidRDefault="00B17C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Положения части 3 статьи 1 не применяются с 1 января 2021 года (</w:t>
      </w:r>
      <w:hyperlink w:anchor="Par72" w:history="1">
        <w:r>
          <w:rPr>
            <w:rFonts w:ascii="Calibri" w:hAnsi="Calibri" w:cs="Calibri"/>
            <w:color w:val="0000FF"/>
          </w:rPr>
          <w:t>часть 3 статьи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B17CE6" w:rsidRDefault="00B17C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целях настоящего Закона к видам предпринимательской деятельности в производственной, социальной и (или) научной сферах относятся следующие виды экономической деятельности в соответствии с Общероссийским </w:t>
      </w:r>
      <w:hyperlink r:id="rId20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видов экономической деятельности:</w:t>
      </w:r>
      <w:proofErr w:type="gramEnd"/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раздел A</w:t>
        </w:r>
      </w:hyperlink>
      <w:r>
        <w:rPr>
          <w:rFonts w:ascii="Calibri" w:hAnsi="Calibri" w:cs="Calibri"/>
        </w:rPr>
        <w:t xml:space="preserve"> "Сельское хозяйство, охота и лесное хозяйство";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раздел B</w:t>
        </w:r>
      </w:hyperlink>
      <w:r>
        <w:rPr>
          <w:rFonts w:ascii="Calibri" w:hAnsi="Calibri" w:cs="Calibri"/>
        </w:rPr>
        <w:t xml:space="preserve"> "Рыболовство, рыбоводство";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раздел D</w:t>
        </w:r>
      </w:hyperlink>
      <w:r>
        <w:rPr>
          <w:rFonts w:ascii="Calibri" w:hAnsi="Calibri" w:cs="Calibri"/>
        </w:rPr>
        <w:t xml:space="preserve"> "Обрабатывающие производства", за исключением </w:t>
      </w:r>
      <w:hyperlink r:id="rId24" w:history="1">
        <w:r>
          <w:rPr>
            <w:rFonts w:ascii="Calibri" w:hAnsi="Calibri" w:cs="Calibri"/>
            <w:color w:val="0000FF"/>
          </w:rPr>
          <w:t>групп 15.91</w:t>
        </w:r>
      </w:hyperlink>
      <w:r>
        <w:rPr>
          <w:rFonts w:ascii="Calibri" w:hAnsi="Calibri" w:cs="Calibri"/>
        </w:rPr>
        <w:t>-</w:t>
      </w:r>
      <w:hyperlink r:id="rId25" w:history="1">
        <w:r>
          <w:rPr>
            <w:rFonts w:ascii="Calibri" w:hAnsi="Calibri" w:cs="Calibri"/>
            <w:color w:val="0000FF"/>
          </w:rPr>
          <w:t>15.97</w:t>
        </w:r>
      </w:hyperlink>
      <w:r>
        <w:rPr>
          <w:rFonts w:ascii="Calibri" w:hAnsi="Calibri" w:cs="Calibri"/>
        </w:rPr>
        <w:t xml:space="preserve">, </w:t>
      </w:r>
      <w:hyperlink r:id="rId26" w:history="1">
        <w:r>
          <w:rPr>
            <w:rFonts w:ascii="Calibri" w:hAnsi="Calibri" w:cs="Calibri"/>
            <w:color w:val="0000FF"/>
          </w:rPr>
          <w:t>классов 16</w:t>
        </w:r>
      </w:hyperlink>
      <w:r>
        <w:rPr>
          <w:rFonts w:ascii="Calibri" w:hAnsi="Calibri" w:cs="Calibri"/>
        </w:rPr>
        <w:t xml:space="preserve">, </w:t>
      </w:r>
      <w:hyperlink r:id="rId27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>;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8" w:history="1">
        <w:r>
          <w:rPr>
            <w:rFonts w:ascii="Calibri" w:hAnsi="Calibri" w:cs="Calibri"/>
            <w:color w:val="0000FF"/>
          </w:rPr>
          <w:t>класс 73</w:t>
        </w:r>
      </w:hyperlink>
      <w:r>
        <w:rPr>
          <w:rFonts w:ascii="Calibri" w:hAnsi="Calibri" w:cs="Calibri"/>
        </w:rPr>
        <w:t xml:space="preserve"> "Научные исследования и разработки" раздела K "Операции с недвижимым имуществом, аренда и предоставление услуг";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9" w:history="1">
        <w:r>
          <w:rPr>
            <w:rFonts w:ascii="Calibri" w:hAnsi="Calibri" w:cs="Calibri"/>
            <w:color w:val="0000FF"/>
          </w:rPr>
          <w:t>раздел M</w:t>
        </w:r>
      </w:hyperlink>
      <w:r>
        <w:rPr>
          <w:rFonts w:ascii="Calibri" w:hAnsi="Calibri" w:cs="Calibri"/>
        </w:rPr>
        <w:t xml:space="preserve"> "Образование";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" w:history="1">
        <w:r>
          <w:rPr>
            <w:rFonts w:ascii="Calibri" w:hAnsi="Calibri" w:cs="Calibri"/>
            <w:color w:val="0000FF"/>
          </w:rPr>
          <w:t>раздел N</w:t>
        </w:r>
      </w:hyperlink>
      <w:r>
        <w:rPr>
          <w:rFonts w:ascii="Calibri" w:hAnsi="Calibri" w:cs="Calibri"/>
        </w:rPr>
        <w:t xml:space="preserve"> "Здравоохранение и предоставление социальных услуг".</w:t>
      </w:r>
    </w:p>
    <w:p w:rsidR="00B17CE6" w:rsidRDefault="00B17C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Положения части 4 статьи 1 не применяются с 1 января 2021 года (</w:t>
      </w:r>
      <w:hyperlink w:anchor="Par72" w:history="1">
        <w:r>
          <w:rPr>
            <w:rFonts w:ascii="Calibri" w:hAnsi="Calibri" w:cs="Calibri"/>
            <w:color w:val="0000FF"/>
          </w:rPr>
          <w:t>часть 3 статьи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B17CE6" w:rsidRDefault="00B17C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Указанная в </w:t>
      </w:r>
      <w:hyperlink w:anchor="Par45" w:history="1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 xml:space="preserve"> настоящей статьи налоговая ставка применяется налогоплательщиками - индивидуальными предпринимателями, у которых средняя численность наемных работников за текущий календарный год не превышает 15 человек и 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</w:t>
      </w:r>
      <w:proofErr w:type="gramEnd"/>
      <w:r>
        <w:rPr>
          <w:rFonts w:ascii="Calibri" w:hAnsi="Calibri" w:cs="Calibri"/>
        </w:rPr>
        <w:t xml:space="preserve"> (работ, услуг) составила не менее 70 процентов.</w:t>
      </w:r>
    </w:p>
    <w:p w:rsidR="00B17CE6" w:rsidRDefault="00B17C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Положения части 5 статьи 1 не применяются с 1 января 2021 года (</w:t>
      </w:r>
      <w:hyperlink w:anchor="Par72" w:history="1">
        <w:r>
          <w:rPr>
            <w:rFonts w:ascii="Calibri" w:hAnsi="Calibri" w:cs="Calibri"/>
            <w:color w:val="0000FF"/>
          </w:rPr>
          <w:t>часть 3 статьи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B17CE6" w:rsidRDefault="00B17C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9"/>
      <w:bookmarkEnd w:id="4"/>
      <w:r>
        <w:rPr>
          <w:rFonts w:ascii="Calibri" w:hAnsi="Calibri" w:cs="Calibri"/>
        </w:rPr>
        <w:t xml:space="preserve">5. Налогоплательщики, указанные в </w:t>
      </w:r>
      <w:hyperlink w:anchor="Par45" w:history="1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 Минимальный налог, предусмотренный </w:t>
      </w:r>
      <w:hyperlink r:id="rId31" w:history="1">
        <w:r>
          <w:rPr>
            <w:rFonts w:ascii="Calibri" w:hAnsi="Calibri" w:cs="Calibri"/>
            <w:color w:val="0000FF"/>
          </w:rPr>
          <w:t>пунктом 6 статьи 346.18</w:t>
        </w:r>
      </w:hyperlink>
      <w:r>
        <w:rPr>
          <w:rFonts w:ascii="Calibri" w:hAnsi="Calibri" w:cs="Calibri"/>
        </w:rPr>
        <w:t xml:space="preserve"> Налогового кодекса, в данном случае не уплачивается.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61"/>
      <w:bookmarkEnd w:id="5"/>
      <w:r>
        <w:rPr>
          <w:rFonts w:ascii="Calibri" w:hAnsi="Calibri" w:cs="Calibri"/>
        </w:rPr>
        <w:t>Статья 2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в </w:t>
      </w:r>
      <w:hyperlink r:id="rId3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Пермской области от 30.08.2001 N 1685-296 "О налогообложении в Пермском крае" (Бюллетень Законодательного Собрания и администрации Пермской области, 25.10.2001, N 7; 14.01.2002, N 9; 12.02.2002, N 10-11; 01.08.2002, N 5; 16.08.2002, N 6; 30.08.2002, N 7; 11.10.2002, </w:t>
      </w:r>
      <w:r>
        <w:rPr>
          <w:rFonts w:ascii="Calibri" w:hAnsi="Calibri" w:cs="Calibri"/>
        </w:rPr>
        <w:lastRenderedPageBreak/>
        <w:t>N 8; 15.01.2003, N 1; 06.02.2003, N 2; 31.03.2003, N 3;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27.05.2003, N 6; 31.07.2003, N 8; 10.09.2003, N 9, часть II; 16.10.2003, N 10; 12.11.2003, N 11; 10.12.2003, N 13; 30.01.2004, N 1, часть I; 12.03.2004, N 3; 12.07.2004, N 7; 14.10.2004, N 10; 09.12.2004, N 12, часть II; 27.01.2005, N 1, часть II; 28.02.2005, N 2, часть I; 30.03.2005, N 3;</w:t>
      </w:r>
      <w:proofErr w:type="gramEnd"/>
      <w:r>
        <w:rPr>
          <w:rFonts w:ascii="Calibri" w:hAnsi="Calibri" w:cs="Calibri"/>
        </w:rPr>
        <w:t xml:space="preserve"> 09.09.2005, N 9; 18.10.2005, N 10; 27.12.2005, N 12; 28.02.2006, N 2; 26.04.2006, N 4; 13.06.2006, N 6; Собрание законодательства Пермского края, 26.09.2006, N 9, часть I; 29.11.2006, N 11; 28.02.2007, N 2, часть I; 30.11.2007, N 11; 19.12.2007, N 12; 31.07.2008, N 7; 25.02.2009, N 2, часть II; 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12.10.2009, N 40; 30.11.2009, N 47; 29.11.2010, N 47, часть I; 07.11.2011, N 44; 16.07.2012, N 28; 26.11.2012, N 47; 17.12.2012, N 50; 25.11.2013, N 46; 17.02.2014 N 6) следующие изменения: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33" w:history="1">
        <w:r>
          <w:rPr>
            <w:rFonts w:ascii="Calibri" w:hAnsi="Calibri" w:cs="Calibri"/>
            <w:color w:val="0000FF"/>
          </w:rPr>
          <w:t>Пункт 1 статьи 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"1. Законодательство Пермского края о налогах и сборах состоит из настоящего Закона и иных законов Пермского края, принятых в соответствии с Налоговым </w:t>
      </w:r>
      <w:hyperlink r:id="rId3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35" w:history="1">
        <w:r>
          <w:rPr>
            <w:rFonts w:ascii="Calibri" w:hAnsi="Calibri" w:cs="Calibri"/>
            <w:color w:val="0000FF"/>
          </w:rPr>
          <w:t>Главу 8</w:t>
        </w:r>
      </w:hyperlink>
      <w:r>
        <w:rPr>
          <w:rFonts w:ascii="Calibri" w:hAnsi="Calibri" w:cs="Calibri"/>
        </w:rPr>
        <w:t xml:space="preserve"> исключить.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68"/>
      <w:bookmarkEnd w:id="6"/>
      <w:r>
        <w:rPr>
          <w:rFonts w:ascii="Calibri" w:hAnsi="Calibri" w:cs="Calibri"/>
        </w:rPr>
        <w:t>Статья 3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Закон вступает в силу со дня его официального опубликования, за исключением </w:t>
      </w:r>
      <w:hyperlink w:anchor="Par25" w:history="1">
        <w:r>
          <w:rPr>
            <w:rFonts w:ascii="Calibri" w:hAnsi="Calibri" w:cs="Calibri"/>
            <w:color w:val="0000FF"/>
          </w:rPr>
          <w:t>частей 1</w:t>
        </w:r>
      </w:hyperlink>
      <w:r>
        <w:rPr>
          <w:rFonts w:ascii="Calibri" w:hAnsi="Calibri" w:cs="Calibri"/>
        </w:rPr>
        <w:t xml:space="preserve">, </w:t>
      </w:r>
      <w:hyperlink w:anchor="Par41" w:history="1">
        <w:r>
          <w:rPr>
            <w:rFonts w:ascii="Calibri" w:hAnsi="Calibri" w:cs="Calibri"/>
            <w:color w:val="0000FF"/>
          </w:rPr>
          <w:t>2 статьи 1</w:t>
        </w:r>
      </w:hyperlink>
      <w:r>
        <w:rPr>
          <w:rFonts w:ascii="Calibri" w:hAnsi="Calibri" w:cs="Calibri"/>
        </w:rPr>
        <w:t>.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1"/>
      <w:bookmarkEnd w:id="7"/>
      <w:r>
        <w:rPr>
          <w:rFonts w:ascii="Calibri" w:hAnsi="Calibri" w:cs="Calibri"/>
        </w:rPr>
        <w:t xml:space="preserve">2. </w:t>
      </w:r>
      <w:hyperlink w:anchor="Par25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, </w:t>
      </w:r>
      <w:hyperlink w:anchor="Par41" w:history="1">
        <w:r>
          <w:rPr>
            <w:rFonts w:ascii="Calibri" w:hAnsi="Calibri" w:cs="Calibri"/>
            <w:color w:val="0000FF"/>
          </w:rPr>
          <w:t>2 статьи 1</w:t>
        </w:r>
      </w:hyperlink>
      <w:r>
        <w:rPr>
          <w:rFonts w:ascii="Calibri" w:hAnsi="Calibri" w:cs="Calibri"/>
        </w:rPr>
        <w:t xml:space="preserve"> настоящего Закона вступают в силу со дня официального опубликования Закона и распространяются на правоотношения, связанные с уплатой налога, начиная с налогового периода за 2015 год.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2"/>
      <w:bookmarkEnd w:id="8"/>
      <w:r>
        <w:rPr>
          <w:rFonts w:ascii="Calibri" w:hAnsi="Calibri" w:cs="Calibri"/>
        </w:rPr>
        <w:t xml:space="preserve">3. Положения </w:t>
      </w:r>
      <w:hyperlink w:anchor="Par45" w:history="1">
        <w:r>
          <w:rPr>
            <w:rFonts w:ascii="Calibri" w:hAnsi="Calibri" w:cs="Calibri"/>
            <w:color w:val="0000FF"/>
          </w:rPr>
          <w:t>частей 3</w:t>
        </w:r>
      </w:hyperlink>
      <w:r>
        <w:rPr>
          <w:rFonts w:ascii="Calibri" w:hAnsi="Calibri" w:cs="Calibri"/>
        </w:rPr>
        <w:t>-</w:t>
      </w:r>
      <w:hyperlink w:anchor="Par59" w:history="1">
        <w:r>
          <w:rPr>
            <w:rFonts w:ascii="Calibri" w:hAnsi="Calibri" w:cs="Calibri"/>
            <w:color w:val="0000FF"/>
          </w:rPr>
          <w:t>5 статьи 1</w:t>
        </w:r>
      </w:hyperlink>
      <w:r>
        <w:rPr>
          <w:rFonts w:ascii="Calibri" w:hAnsi="Calibri" w:cs="Calibri"/>
        </w:rPr>
        <w:t xml:space="preserve"> настоящего Закона не применяются с 1 января 2021 года.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Пермского края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В.Ф.БАСАРГИН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01.04.2015 N 466-ПК</w:t>
      </w: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CE6" w:rsidRDefault="00B17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CE6" w:rsidRDefault="00B17C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82041" w:rsidRDefault="00482041"/>
    <w:sectPr w:rsidR="0048204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CE6"/>
    <w:rsid w:val="00482041"/>
    <w:rsid w:val="00B1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42665DE864EB4F577AB581F2EE481A298E0EE2008051BAE3749945CAD9BEC625C1F51D2D06551730V0E" TargetMode="External"/><Relationship Id="rId13" Type="http://schemas.openxmlformats.org/officeDocument/2006/relationships/hyperlink" Target="consultantplus://offline/ref=3042665DE864EB4F577AB581F2EE481A298E0EE2008051BAE3749945CAD9BEC625C1F51D2D06541330VEE" TargetMode="External"/><Relationship Id="rId18" Type="http://schemas.openxmlformats.org/officeDocument/2006/relationships/hyperlink" Target="consultantplus://offline/ref=3042665DE864EB4F577AB581F2EE481A298E0EE2008051BAE3749945CAD9BEC625C1F51D2D06501230V1E" TargetMode="External"/><Relationship Id="rId26" Type="http://schemas.openxmlformats.org/officeDocument/2006/relationships/hyperlink" Target="consultantplus://offline/ref=3042665DE864EB4F577AB581F2EE481A298E0EE2008051BAE3749945CAD9BEC625C1F51D2D06541E30V5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042665DE864EB4F577AB581F2EE481A298E0EE2008051BAE3749945CAD9BEC625C1F51D2D06551F30V7E" TargetMode="External"/><Relationship Id="rId34" Type="http://schemas.openxmlformats.org/officeDocument/2006/relationships/hyperlink" Target="consultantplus://offline/ref=3042665DE864EB4F577AB581F2EE481A298D0CE0038151BAE3749945CA3DV9E" TargetMode="External"/><Relationship Id="rId7" Type="http://schemas.openxmlformats.org/officeDocument/2006/relationships/hyperlink" Target="consultantplus://offline/ref=3042665DE864EB4F577AAB8CE4821511208154EE0B8A5EE9BB2BC2189DD0B49136V2E" TargetMode="External"/><Relationship Id="rId12" Type="http://schemas.openxmlformats.org/officeDocument/2006/relationships/hyperlink" Target="consultantplus://offline/ref=3042665DE864EB4F577AB581F2EE481A298E0EE2008051BAE3749945CAD9BEC625C1F51D2D06531E30V4E" TargetMode="External"/><Relationship Id="rId17" Type="http://schemas.openxmlformats.org/officeDocument/2006/relationships/hyperlink" Target="consultantplus://offline/ref=3042665DE864EB4F577AB581F2EE481A298E0EE2008051BAE3749945CAD9BEC625C1F51D2D06571F30V0E" TargetMode="External"/><Relationship Id="rId25" Type="http://schemas.openxmlformats.org/officeDocument/2006/relationships/hyperlink" Target="consultantplus://offline/ref=3042665DE864EB4F577AB581F2EE481A298E0EE2008051BAE3749945CAD9BEC625C1F51D2D06541E30V7E" TargetMode="External"/><Relationship Id="rId33" Type="http://schemas.openxmlformats.org/officeDocument/2006/relationships/hyperlink" Target="consultantplus://offline/ref=3042665DE864EB4F577AAB8CE4821511208154EE048A59EEBC2BC2189DD0B491628EAC5F690B541F0233V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42665DE864EB4F577AB581F2EE481A298E0EE2008051BAE3749945CAD9BEC625C1F51D2D06541E30V5E" TargetMode="External"/><Relationship Id="rId20" Type="http://schemas.openxmlformats.org/officeDocument/2006/relationships/hyperlink" Target="consultantplus://offline/ref=3042665DE864EB4F577AB581F2EE481A298E0EE2008051BAE3749945CAD9BEC625C1F51D2D06551730V0E" TargetMode="External"/><Relationship Id="rId29" Type="http://schemas.openxmlformats.org/officeDocument/2006/relationships/hyperlink" Target="consultantplus://offline/ref=3042665DE864EB4F577AB581F2EE481A298E0EE2008051BAE3749945CAD9BEC625C1F51D2D065D1130V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42665DE864EB4F577AB581F2EE481A298D09EA058951BAE3749945CAD9BEC625C1F51D2C025231V4E" TargetMode="External"/><Relationship Id="rId11" Type="http://schemas.openxmlformats.org/officeDocument/2006/relationships/hyperlink" Target="consultantplus://offline/ref=3042665DE864EB4F577AB581F2EE481A298E0EE2008051BAE3749945CAD9BEC625C1F51D2D065D1030V0E" TargetMode="External"/><Relationship Id="rId24" Type="http://schemas.openxmlformats.org/officeDocument/2006/relationships/hyperlink" Target="consultantplus://offline/ref=3042665DE864EB4F577AB581F2EE481A298E0EE2008051BAE3749945CAD9BEC625C1F51D2D06541F30V3E" TargetMode="External"/><Relationship Id="rId32" Type="http://schemas.openxmlformats.org/officeDocument/2006/relationships/hyperlink" Target="consultantplus://offline/ref=3042665DE864EB4F577AAB8CE4821511208154EE048A59EEBC2BC2189DD0B49136V2E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042665DE864EB4F577AB581F2EE481A298D09EA058951BAE3749945CAD9BEC625C1F5182E0535V0E" TargetMode="External"/><Relationship Id="rId15" Type="http://schemas.openxmlformats.org/officeDocument/2006/relationships/hyperlink" Target="consultantplus://offline/ref=3042665DE864EB4F577AB581F2EE481A298E0EE2008051BAE3749945CAD9BEC625C1F51D2D06541E30V7E" TargetMode="External"/><Relationship Id="rId23" Type="http://schemas.openxmlformats.org/officeDocument/2006/relationships/hyperlink" Target="consultantplus://offline/ref=3042665DE864EB4F577AB581F2EE481A298E0EE2008051BAE3749945CAD9BEC625C1F51D2D06541330VEE" TargetMode="External"/><Relationship Id="rId28" Type="http://schemas.openxmlformats.org/officeDocument/2006/relationships/hyperlink" Target="consultantplus://offline/ref=3042665DE864EB4F577AB581F2EE481A298E0EE2008051BAE3749945CAD9BEC625C1F51D2D065D1630V3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042665DE864EB4F577AB581F2EE481A298E0EE2008051BAE3749945CAD9BEC625C1F51D2D065D1130V5E" TargetMode="External"/><Relationship Id="rId19" Type="http://schemas.openxmlformats.org/officeDocument/2006/relationships/hyperlink" Target="consultantplus://offline/ref=3042665DE864EB4F577AB581F2EE481A298D09EA058951BAE3749945CAD9BEC625C1F51D2D05531630VFE" TargetMode="External"/><Relationship Id="rId31" Type="http://schemas.openxmlformats.org/officeDocument/2006/relationships/hyperlink" Target="consultantplus://offline/ref=3042665DE864EB4F577AB581F2EE481A298D09EA058951BAE3749945CAD9BEC625C1F51D2D05531030V2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042665DE864EB4F577AB581F2EE481A298E0EE2008051BAE3749945CAD9BEC625C1F51D2D065D1630V3E" TargetMode="External"/><Relationship Id="rId14" Type="http://schemas.openxmlformats.org/officeDocument/2006/relationships/hyperlink" Target="consultantplus://offline/ref=3042665DE864EB4F577AB581F2EE481A298E0EE2008051BAE3749945CAD9BEC625C1F51D2D06541F30V3E" TargetMode="External"/><Relationship Id="rId22" Type="http://schemas.openxmlformats.org/officeDocument/2006/relationships/hyperlink" Target="consultantplus://offline/ref=3042665DE864EB4F577AB581F2EE481A298E0EE2008051BAE3749945CAD9BEC625C1F51D2D06541730V3E" TargetMode="External"/><Relationship Id="rId27" Type="http://schemas.openxmlformats.org/officeDocument/2006/relationships/hyperlink" Target="consultantplus://offline/ref=3042665DE864EB4F577AB581F2EE481A298E0EE2008051BAE3749945CAD9BEC625C1F51D2D06571F30V0E" TargetMode="External"/><Relationship Id="rId30" Type="http://schemas.openxmlformats.org/officeDocument/2006/relationships/hyperlink" Target="consultantplus://offline/ref=3042665DE864EB4F577AB581F2EE481A298E0EE2008051BAE3749945CAD9BEC625C1F51D2D065D1030V0E" TargetMode="External"/><Relationship Id="rId35" Type="http://schemas.openxmlformats.org/officeDocument/2006/relationships/hyperlink" Target="consultantplus://offline/ref=3042665DE864EB4F577AAB8CE4821511208154EE048A59EEBC2BC2189DD0B491628EAC5F690B541E0733V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1656</Words>
  <Characters>9443</Characters>
  <Application>Microsoft Office Word</Application>
  <DocSecurity>0</DocSecurity>
  <Lines>78</Lines>
  <Paragraphs>22</Paragraphs>
  <ScaleCrop>false</ScaleCrop>
  <Company/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2015-05-06T04:21:00Z</dcterms:created>
  <dcterms:modified xsi:type="dcterms:W3CDTF">2015-05-06T04:22:00Z</dcterms:modified>
</cp:coreProperties>
</file>