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4" w:rsidRDefault="003417F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июля 2012 г. N 60-П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ДЕПАРТАМЕНТА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ГРАДОСТРОИТЕЛЬСТВА И АРХИТЕКТУРЫ 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МУНИЦИПАЛЬНОЙ УСЛУГИ "ОСУЩЕСТВЛЕНИЕ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АДРЕСАЦИИ 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4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5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6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7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24.01.2014 </w:t>
      </w:r>
      <w:hyperlink r:id="rId8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0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департамента градостроительства и архитектуры администрации города Перми по предоставлению муниципальной услуги "Осуществление адресации объектов недвижимости" (далее - Административный регламент).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24.01.2014 N 33.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Ярославцева А.Г.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С.Н.ЮЖАКОВ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18.07.2012 N 60-П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ГРАДОСТРОИТЕЛЬСТВА И АРХИТЕКТУРЫ АДМИНИСТРАЦИИ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ПЕРМИ ПО ПРЕДОСТАВЛЕНИЮ МУНИЦИПАЛЬНОЙ УСЛУГИ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"ОСУЩЕСТВЛЕНИЕ АДРЕСАЦИИ 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13" w:history="1">
        <w:r>
          <w:rPr>
            <w:rFonts w:ascii="Calibri" w:hAnsi="Calibri" w:cs="Calibri"/>
            <w:color w:val="0000FF"/>
          </w:rPr>
          <w:t>N 847</w:t>
        </w:r>
      </w:hyperlink>
      <w:r>
        <w:rPr>
          <w:rFonts w:ascii="Calibri" w:hAnsi="Calibri" w:cs="Calibri"/>
        </w:rPr>
        <w:t xml:space="preserve">, от 25.01.2013 </w:t>
      </w:r>
      <w:hyperlink r:id="rId14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30.09.2013 </w:t>
      </w:r>
      <w:hyperlink r:id="rId15" w:history="1">
        <w:r>
          <w:rPr>
            <w:rFonts w:ascii="Calibri" w:hAnsi="Calibri" w:cs="Calibri"/>
            <w:color w:val="0000FF"/>
          </w:rPr>
          <w:t>N 789</w:t>
        </w:r>
      </w:hyperlink>
      <w:r>
        <w:rPr>
          <w:rFonts w:ascii="Calibri" w:hAnsi="Calibri" w:cs="Calibri"/>
        </w:rPr>
        <w:t xml:space="preserve">, от 11.11.2013 </w:t>
      </w:r>
      <w:hyperlink r:id="rId16" w:history="1">
        <w:r>
          <w:rPr>
            <w:rFonts w:ascii="Calibri" w:hAnsi="Calibri" w:cs="Calibri"/>
            <w:color w:val="0000FF"/>
          </w:rPr>
          <w:t>N 977</w:t>
        </w:r>
      </w:hyperlink>
      <w:r>
        <w:rPr>
          <w:rFonts w:ascii="Calibri" w:hAnsi="Calibri" w:cs="Calibri"/>
        </w:rPr>
        <w:t>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департамента градостроительства и архитектуры администрации города Перми по предоставлению муниципальной услуги "Осуществление адресации объектов недвижимости" (далее - Административный регламент) определяет стандарт и порядок предоставления муниципальной услуги в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Административном регламенте применяются следующие термины: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адресация - процесс установления адреса, реализуемый в соответствии с принятой системой норм, правил, методик и технологий;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объекты адресации - объекты недвижимого имущества: комплексы и отдельно стоящие общественные, производственные, иные жилые и нежилые капитальные строения, земельные участки, кроме объектов, предусмотренных </w:t>
      </w:r>
      <w:hyperlink r:id="rId17" w:history="1">
        <w:r>
          <w:rPr>
            <w:rFonts w:ascii="Calibri" w:hAnsi="Calibri" w:cs="Calibri"/>
            <w:color w:val="0000FF"/>
          </w:rPr>
          <w:t>пунктом 6.16</w:t>
        </w:r>
      </w:hyperlink>
      <w:r>
        <w:rPr>
          <w:rFonts w:ascii="Calibri" w:hAnsi="Calibri" w:cs="Calibri"/>
        </w:rPr>
        <w:t xml:space="preserve"> Положения об адресном реестре города Перми, утвержденного Постановлением администрации города Перми от 6 апреля 2009 г. N 191 "Об адресном реестре города Перми" (далее - Положение об Адресном реестре).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Заявителями на получение муниципальной услуги "Осуществление адресации объектов недвижимости" (далее - муниципальная услуга) являются граждане, юридические лица, индивидуальные предприниматели - собственники или владельцы объектов адресации либо их уполномоченные представители (далее - Заявитель).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законе, доверенности или договоре.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или индивидуального предпринимателя могут выступать Заявителями: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Положения Административного регламента распространяются на заявления о предоставлении муниципальной услуги, поступившие в письменной форме или в форме электронного документа.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1.4. Заявления в письменной форме подаются путем личного обращения Заявителя в департамент градостроительства и архитектуры администрации города Перми (далее - Департамент).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нахождения Департамента: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приема и регистрации заявлений: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Пермь, ул. Сибирская, 15,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101.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09.00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09.00 час. до 12.00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12.48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перерывы: с 10.45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11.00 час. и с 15.00 час. до 15.15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Накануне нерабочих праздничных дней продолжительность рабочего времени сокращена на 1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Электронный адрес: </w:t>
      </w:r>
      <w:proofErr w:type="spellStart"/>
      <w:r>
        <w:rPr>
          <w:rFonts w:ascii="Calibri" w:hAnsi="Calibri" w:cs="Calibri"/>
        </w:rPr>
        <w:t>dga@gorodperm.ru</w:t>
      </w:r>
      <w:proofErr w:type="spellEnd"/>
      <w:r>
        <w:rPr>
          <w:rFonts w:ascii="Calibri" w:hAnsi="Calibri" w:cs="Calibri"/>
        </w:rPr>
        <w:t>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справочных телефонов: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212-50-78 (прием, регистрация и выдача документов);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212-81-02, 212-57-08 (рассмотрение документов).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Электронные заявления направляются путем заполнения формы через Единый портал государственных и муниципальных услуг -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1.6. Заявления в письменной форме могут быть направлены в Департамент через многофункциональный центр предоставления государственных и муниципальных услуг (краевое государственное автономное учреждение "Пермский краевой многофункциональный центр") (далее - МФЦ) в соответствии с соглашением о взаимодействии, заключенным между МФЦ и Департаментом.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Юридический адрес МФЦ: 614006, г. Пермь, ул. Куйбышева, 14.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 с 9.00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18.00 час.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телефона: (342) 270-11-20 общий (113, 101, 105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Заявителей осуществляется по адресам: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"Центральный":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614006, г. Пермь, ул. Ленина, 51;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номер телефона (342) 270-11-20 общий (103, 109 </w:t>
      </w:r>
      <w:proofErr w:type="gramStart"/>
      <w:r>
        <w:rPr>
          <w:rFonts w:ascii="Calibri" w:hAnsi="Calibri" w:cs="Calibri"/>
        </w:rPr>
        <w:t>добавочные</w:t>
      </w:r>
      <w:proofErr w:type="gramEnd"/>
      <w:r>
        <w:rPr>
          <w:rFonts w:ascii="Calibri" w:hAnsi="Calibri" w:cs="Calibri"/>
        </w:rPr>
        <w:t>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"Индустриальный":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61400, г. Пермь, ул. Качалова, 10;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(342) 270-11-20 общий (301 добавочный).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Филиал "Кировский":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614000, г. Пермь, ул. Автозаводская, 44а;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телефона: (342) 270-11-20 общий (201 добавочный).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и регистрации заявлений: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суббота с 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 на обед отсутствует.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 МФЦ: </w:t>
      </w:r>
      <w:proofErr w:type="spellStart"/>
      <w:r>
        <w:rPr>
          <w:rFonts w:ascii="Calibri" w:hAnsi="Calibri" w:cs="Calibri"/>
        </w:rPr>
        <w:t>mfc@permkrai.ru</w:t>
      </w:r>
      <w:proofErr w:type="spellEnd"/>
      <w:r>
        <w:rPr>
          <w:rFonts w:ascii="Calibri" w:hAnsi="Calibri" w:cs="Calibri"/>
        </w:rPr>
        <w:t>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Заявитель имеет право на получение информации о ходе предоставления муниципальной услуги. Информация о предоставлении муниципальной услуги размещается на официальном сайте муниципального образования город Пермь в информационно-телекоммуникационной сети Интернет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>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1.7.1. Информирование Заявителей о стадии предоставления муниципальной услуги осуществляется: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Департамента при личном обращении Заявителей, по указанным в </w:t>
      </w:r>
      <w:hyperlink w:anchor="Par61" w:history="1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номерам, посредством почтовой связи или по электронной почте;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специалистами МФЦ при личном обращении Заявителей, по указанным в </w:t>
      </w:r>
      <w:hyperlink w:anchor="Par80" w:history="1">
        <w:r>
          <w:rPr>
            <w:rFonts w:ascii="Calibri" w:hAnsi="Calibri" w:cs="Calibri"/>
            <w:color w:val="0000FF"/>
          </w:rPr>
          <w:t>пункте 1.6</w:t>
        </w:r>
      </w:hyperlink>
      <w:r>
        <w:rPr>
          <w:rFonts w:ascii="Calibri" w:hAnsi="Calibri" w:cs="Calibri"/>
        </w:rPr>
        <w:t xml:space="preserve"> настоящего Административного регламента телефонным номерам.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1.7.2. При ответах на телефонные звонки и устные обращения специалисты Департамента подробно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1.7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30.09.2013 N 789)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7"/>
      <w:bookmarkEnd w:id="6"/>
      <w:r>
        <w:rPr>
          <w:rFonts w:ascii="Calibri" w:hAnsi="Calibri" w:cs="Calibri"/>
        </w:rPr>
        <w:t>II. Стандарт предоставления муниципальной услуги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"Осуществление адресации объектов недвижимости".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Муниципальную услугу предоставляет Департамент.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При предоставлении муниципальной услуги Департамент осуществляет </w:t>
      </w:r>
      <w:r>
        <w:rPr>
          <w:rFonts w:ascii="Calibri" w:hAnsi="Calibri" w:cs="Calibri"/>
        </w:rPr>
        <w:lastRenderedPageBreak/>
        <w:t xml:space="preserve">межведомственное взаимодействие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службы государственной регистрации, кадастра и картографии по Пермскому краю;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Федеральной налоговой службы по Пермскому краю;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управлением жилищных отношений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Результатом предоставления муниципальной услуги является один из следующих актов об адресации объекта недвижимости (далее - Акт):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об установлении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подтверждении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резервировании адреса;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 местоположении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предоставлении муниципальной услуги с указанием причин отказа (далее - отказ).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Срок предоставления муниципальной услуги не должен превышать 20 рабочих дней со дня регистрации заявления об адресации объектов недвижимости (далее - заявление) и прилагаемых к нему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Правовые основания для предоставления муниципальной услуги:</w:t>
      </w:r>
    </w:p>
    <w:p w:rsidR="002247E2" w:rsidRDefault="00C77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2247E2">
          <w:rPr>
            <w:rFonts w:ascii="Calibri" w:hAnsi="Calibri" w:cs="Calibri"/>
            <w:color w:val="0000FF"/>
          </w:rPr>
          <w:t>Конституция</w:t>
        </w:r>
      </w:hyperlink>
      <w:r w:rsidR="002247E2"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Гражданский </w:t>
      </w:r>
      <w:hyperlink r:id="rId2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Градостроительный </w:t>
      </w:r>
      <w:hyperlink r:id="rId2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Земельный </w:t>
      </w:r>
      <w:hyperlink r:id="rId2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июля 2007 г. N 221-ФЗ "О государственном кадастре недвижимости";</w:t>
      </w:r>
    </w:p>
    <w:p w:rsidR="002247E2" w:rsidRDefault="00C77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="002247E2">
          <w:rPr>
            <w:rFonts w:ascii="Calibri" w:hAnsi="Calibri" w:cs="Calibri"/>
            <w:color w:val="0000FF"/>
          </w:rPr>
          <w:t>Приказ</w:t>
        </w:r>
      </w:hyperlink>
      <w:r w:rsidR="002247E2">
        <w:rPr>
          <w:rFonts w:ascii="Calibri" w:hAnsi="Calibri" w:cs="Calibri"/>
        </w:rPr>
        <w:t xml:space="preserve"> Министерства экономического развития Российской Федерации от 4 февраля 2010 г. N 42 "Об утверждении Порядка ведения государственного кадастра недвижимости";</w:t>
      </w:r>
    </w:p>
    <w:p w:rsidR="002247E2" w:rsidRDefault="00C77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2247E2">
          <w:rPr>
            <w:rFonts w:ascii="Calibri" w:hAnsi="Calibri" w:cs="Calibri"/>
            <w:color w:val="0000FF"/>
          </w:rPr>
          <w:t>Устав</w:t>
        </w:r>
      </w:hyperlink>
      <w:r w:rsidR="002247E2">
        <w:rPr>
          <w:rFonts w:ascii="Calibri" w:hAnsi="Calibri" w:cs="Calibri"/>
        </w:rPr>
        <w:t xml:space="preserve"> города Перми;</w:t>
      </w:r>
    </w:p>
    <w:p w:rsidR="002247E2" w:rsidRDefault="00C77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 w:rsidR="002247E2">
          <w:rPr>
            <w:rFonts w:ascii="Calibri" w:hAnsi="Calibri" w:cs="Calibri"/>
            <w:color w:val="0000FF"/>
          </w:rPr>
          <w:t>Постановление</w:t>
        </w:r>
      </w:hyperlink>
      <w:r w:rsidR="002247E2">
        <w:rPr>
          <w:rFonts w:ascii="Calibri" w:hAnsi="Calibri" w:cs="Calibri"/>
        </w:rPr>
        <w:t xml:space="preserve"> администрации города Перми от 6 апреля 2009 г. N 191 "Об адресном реестре города Перми".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1"/>
      <w:bookmarkEnd w:id="7"/>
      <w:r>
        <w:rPr>
          <w:rFonts w:ascii="Calibri" w:hAnsi="Calibri" w:cs="Calibri"/>
        </w:rPr>
        <w:t xml:space="preserve">2.7. Основанием для предоставления муниципальной услуги является представленное в Департамент в письменном виде или в виде электронного документа </w:t>
      </w:r>
      <w:hyperlink w:anchor="Par33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1 к настоящему Административному регламенту в двух экземплярах.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объект адресации принадлежит двум или более лицам, с заявлением об осуществлении адресации обращаются все правообладатели;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3"/>
      <w:bookmarkEnd w:id="8"/>
      <w:r>
        <w:rPr>
          <w:rFonts w:ascii="Calibri" w:hAnsi="Calibri" w:cs="Calibri"/>
        </w:rPr>
        <w:t>2.7.1. перечень документов, прилагаемых к заявлению, представляемых Заявителем лично: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2.7.1.1.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удостоверяющие личность Заявителя и подтверждающие его полномочия (в случае представления интересов субъекта адресации);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учредительные документы юридического лица;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суда о признании строения </w:t>
      </w:r>
      <w:proofErr w:type="gramStart"/>
      <w:r>
        <w:rPr>
          <w:rFonts w:ascii="Calibri" w:hAnsi="Calibri" w:cs="Calibri"/>
        </w:rPr>
        <w:t>пригодным</w:t>
      </w:r>
      <w:proofErr w:type="gramEnd"/>
      <w:r>
        <w:rPr>
          <w:rFonts w:ascii="Calibri" w:hAnsi="Calibri" w:cs="Calibri"/>
        </w:rPr>
        <w:t xml:space="preserve"> для постоянного проживания (при адресации строения, расположенного на садовом участке);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суда о признании права собственности на объект, вступившее в законную силу (в случае самовольного строительства);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(оригиналы или нотариально заверенные копии);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2.7.1.2. документы, представляемые Заявителем лично в качестве приложения к заявлению, в соответствии с </w:t>
      </w:r>
      <w:hyperlink r:id="rId3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23 апреля 2012 г.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материалы технической инвентаризации (технический паспорт объекта; кадастровый паспорт объекта в случае изменения технических или качественных характеристик объекта). В случае расположения адресуемого объекта недвижимости в полосе отвода железной дороги, в полосе обустройства объездных автодорог необходимо представить технический паспорт с </w:t>
      </w:r>
      <w:r>
        <w:rPr>
          <w:rFonts w:ascii="Calibri" w:hAnsi="Calibri" w:cs="Calibri"/>
        </w:rPr>
        <w:lastRenderedPageBreak/>
        <w:t>указанием местоположения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координаты объекта недвижимости (в системе координат города Перми);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 перечень документов, запрашиваемых Департаментом самостоятельно посредством межведомственного взаимодействия: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44"/>
      <w:bookmarkEnd w:id="9"/>
      <w:r>
        <w:rPr>
          <w:rFonts w:ascii="Calibri" w:hAnsi="Calibri" w:cs="Calibri"/>
        </w:rPr>
        <w:t xml:space="preserve">2.7.2.1. </w:t>
      </w:r>
      <w:proofErr w:type="spellStart"/>
      <w:r>
        <w:rPr>
          <w:rFonts w:ascii="Calibri" w:hAnsi="Calibri" w:cs="Calibri"/>
        </w:rPr>
        <w:t>правоудостоверяющие</w:t>
      </w:r>
      <w:proofErr w:type="spellEnd"/>
      <w:r>
        <w:rPr>
          <w:rFonts w:ascii="Calibri" w:hAnsi="Calibri" w:cs="Calibri"/>
        </w:rPr>
        <w:t xml:space="preserve"> документы на объект недвижимости;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2.7.2.2. выписка из Единого государственного реестра юридических лиц (для юридических лиц);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2.7.2.3. выписка из Единого государственного реестра индивидуальных предпринимателей (для индивидуальных предпринимателей);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2.7.2.4. выписка из Единого государственного реестра прав на недвижимое имущество и сделок с ним;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8"/>
      <w:bookmarkEnd w:id="10"/>
      <w:r>
        <w:rPr>
          <w:rFonts w:ascii="Calibri" w:hAnsi="Calibri" w:cs="Calibri"/>
        </w:rPr>
        <w:t>2.7.2.5. кадастровый паспорт земельного участка (в случае адресации земельного участка);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9"/>
      <w:bookmarkEnd w:id="11"/>
      <w:r>
        <w:rPr>
          <w:rFonts w:ascii="Calibri" w:hAnsi="Calibri" w:cs="Calibri"/>
        </w:rPr>
        <w:t>2.7.2.6. справка о расселении жильцов ветхих жилых домов (в случае резервирования и установления адреса при предоставлении земельного участка под строительство со сносом существующих строений, при формировании земельных участков под развитие застроенных территорий, при нахождении на земельном участке строений, подлежащих сносу в связи с последующей эксплуатацией данного участка);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0"/>
      <w:bookmarkEnd w:id="12"/>
      <w:r>
        <w:rPr>
          <w:rFonts w:ascii="Calibri" w:hAnsi="Calibri" w:cs="Calibri"/>
        </w:rPr>
        <w:t>2.7.2.7. документ о сносе объекта капитального строительства (в случае резервирования и установления адреса при предоставлении земельного участка под строительство со сносом существующих строений, при формировании земельных участков под развитие застроенных территорий, при нахождении на земельном участке строений, подлежащих сносу в связи с последующей эксплуатацией данного участка).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4" w:history="1">
        <w:r>
          <w:rPr>
            <w:rFonts w:ascii="Calibri" w:hAnsi="Calibri" w:cs="Calibri"/>
            <w:color w:val="0000FF"/>
          </w:rPr>
          <w:t>пункте 2.7.2.1</w:t>
        </w:r>
      </w:hyperlink>
      <w:r>
        <w:rPr>
          <w:rFonts w:ascii="Calibri" w:hAnsi="Calibri" w:cs="Calibri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48" w:history="1">
        <w:r>
          <w:rPr>
            <w:rFonts w:ascii="Calibri" w:hAnsi="Calibri" w:cs="Calibri"/>
            <w:color w:val="0000FF"/>
          </w:rPr>
          <w:t>пунктах 2.7.2.5</w:t>
        </w:r>
      </w:hyperlink>
      <w:r>
        <w:rPr>
          <w:rFonts w:ascii="Calibri" w:hAnsi="Calibri" w:cs="Calibri"/>
        </w:rPr>
        <w:t xml:space="preserve">, </w:t>
      </w:r>
      <w:hyperlink w:anchor="Par149" w:history="1">
        <w:r>
          <w:rPr>
            <w:rFonts w:ascii="Calibri" w:hAnsi="Calibri" w:cs="Calibri"/>
            <w:color w:val="0000FF"/>
          </w:rPr>
          <w:t>2.7.2.6</w:t>
        </w:r>
      </w:hyperlink>
      <w:r>
        <w:rPr>
          <w:rFonts w:ascii="Calibri" w:hAnsi="Calibri" w:cs="Calibri"/>
        </w:rPr>
        <w:t xml:space="preserve">, </w:t>
      </w:r>
      <w:hyperlink w:anchor="Par150" w:history="1">
        <w:r>
          <w:rPr>
            <w:rFonts w:ascii="Calibri" w:hAnsi="Calibri" w:cs="Calibri"/>
            <w:color w:val="0000FF"/>
          </w:rPr>
          <w:t>2.7.2.7</w:t>
        </w:r>
      </w:hyperlink>
      <w:r>
        <w:rPr>
          <w:rFonts w:ascii="Calibri" w:hAnsi="Calibri" w:cs="Calibri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</w:t>
      </w:r>
      <w:proofErr w:type="gramStart"/>
      <w:r>
        <w:rPr>
          <w:rFonts w:ascii="Calibri" w:hAnsi="Calibri" w:cs="Calibri"/>
        </w:rPr>
        <w:t>отсутствуют в уполномоченных органах и не могут</w:t>
      </w:r>
      <w:proofErr w:type="gramEnd"/>
      <w:r>
        <w:rPr>
          <w:rFonts w:ascii="Calibri" w:hAnsi="Calibri" w:cs="Calibri"/>
        </w:rPr>
        <w:t xml:space="preserve"> быть представлены в порядке межведомственного взаимодействия.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 предоставлении муниципальной услуги может быть отказано в случае, если: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не представил документы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не подтверждает свои полномочия на проведение адресации объекта;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объект недвижимого имущества не является объектом адресации согласно </w:t>
      </w:r>
      <w:hyperlink r:id="rId31" w:history="1">
        <w:r>
          <w:rPr>
            <w:rFonts w:ascii="Calibri" w:hAnsi="Calibri" w:cs="Calibri"/>
            <w:color w:val="0000FF"/>
          </w:rPr>
          <w:t>Положению</w:t>
        </w:r>
      </w:hyperlink>
      <w:r>
        <w:rPr>
          <w:rFonts w:ascii="Calibri" w:hAnsi="Calibri" w:cs="Calibri"/>
        </w:rPr>
        <w:t xml:space="preserve"> об Адресном реестре.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Предоставление муниципальной услуги осуществляется бесплатно.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Максимальный срок ожидания в очереди при подаче заявления составляет не более 15 минут.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11.11.2013 N 977)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2.11. Регистрация заявления осуществляется в течение 30 минут при условии подачи Заявителем документов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2"/>
      <w:bookmarkEnd w:id="13"/>
      <w:r>
        <w:rPr>
          <w:rFonts w:ascii="Calibri" w:hAnsi="Calibri" w:cs="Calibri"/>
        </w:rPr>
        <w:t>2.12. Требования к помещениям, в которых предоставляется муниципальная услуга,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2.12.1. вход в здание, в котором располагается Департамент, оборудуется информационной табличкой (вывеской) "Администрация города Перми. Департамент градостроительства и архитектуры";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2.12.2. прием Заявителей осуществляется в специально выделенных для этих целей помещениях (присутственное место). Присутственное место </w:t>
      </w:r>
      <w:proofErr w:type="gramStart"/>
      <w:r>
        <w:rPr>
          <w:rFonts w:ascii="Calibri" w:hAnsi="Calibri" w:cs="Calibri"/>
        </w:rPr>
        <w:t>размещается в здании Департамента и включает</w:t>
      </w:r>
      <w:proofErr w:type="gramEnd"/>
      <w:r>
        <w:rPr>
          <w:rFonts w:ascii="Calibri" w:hAnsi="Calibri" w:cs="Calibri"/>
        </w:rPr>
        <w:t xml:space="preserve"> места для ожидания, информирования, приема Заявителей;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2.12.3. места для ожидания Заявителями приема должны быть оборудованы скамьями, </w:t>
      </w:r>
      <w:r>
        <w:rPr>
          <w:rFonts w:ascii="Calibri" w:hAnsi="Calibri" w:cs="Calibri"/>
        </w:rPr>
        <w:lastRenderedPageBreak/>
        <w:t>стульями;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2.12.4. места для заполнения документов оборудуются скамьями, столами (стойками) для возможности оформления документов и обеспечиваются образцами заполнения документов, бланками заявлений и канцелярскими принадлежностями;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2.12.5. места получения информации о предоставлении муниципальной услуги оборудуются информационными стендами. Стенды должны располагаться в доступном для просмотра месте, содержать информацию в удобной для восприятия форме;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2.12.6. места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муниципальной услуги, времени перерыва на обед, технического перерыва;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2.12.7. места предоставления муниципальной услуги должны быть оборудованы системами кондиционирования воздуха, средствами пожаротушения и оповещения о возникновении чрезвычайной ситуации, общественными туалетами.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Показатели доступности и качества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муниципальной услуги Заявитель имеет право: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полную, актуальную и достоверную информацию о порядке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получать муниципальную услугу в электронной форме в объеме, установленном настоящим Административным регламентом;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обращаться с жалобой на принятое по заявлению решение или на действия (бездействие) должностных лиц, муниципальных служащих Департамента в досудебном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судебном порядке в соответствии с законодательством Российской Федерации;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с заявлением о прекращении предоставления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и муниципальные служащие Департамента, ответственные за осуществление конкретной административной процедуры, обеспечивают объективное и своевременное исполнение процедуры;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показателями доступности муниципальной услуги в соответствии с настоящим Административным регламентом являются: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информированность Заявителей о порядке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удобного для Заявителей способа подачи заявления в Департамент;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2.13.1.1. информированность Заявителей о порядке предоставления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предоставлении муниципальной услуги на Едином портале государственных и муниципальных услуг, официальном Интернет-сайте муниципального образования город Пермь, официальном сайте Департамента, средствах массовой информации (не реже одного раза в полугодие);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консультаций по вопросам предоставления муниципальной услуги в объеме, предусмотренном </w:t>
      </w:r>
      <w:hyperlink w:anchor="Par186" w:history="1">
        <w:r>
          <w:rPr>
            <w:rFonts w:ascii="Calibri" w:hAnsi="Calibri" w:cs="Calibri"/>
            <w:color w:val="0000FF"/>
          </w:rPr>
          <w:t>пунктом 2.13.1.2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размещения на информационных стендах Департамента информации, предусмотренной </w:t>
      </w:r>
      <w:hyperlink w:anchor="Par192" w:history="1">
        <w:r>
          <w:rPr>
            <w:rFonts w:ascii="Calibri" w:hAnsi="Calibri" w:cs="Calibri"/>
            <w:color w:val="0000FF"/>
          </w:rPr>
          <w:t>пунктом 2.13.1.3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о ходе предоставления муниципальной услуги через Единый портал государственных и муниципальных услуг;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6"/>
      <w:bookmarkEnd w:id="14"/>
      <w:r>
        <w:rPr>
          <w:rFonts w:ascii="Calibri" w:hAnsi="Calibri" w:cs="Calibri"/>
        </w:rPr>
        <w:t>2.13.1.2. консультации проводятся специалистами Департамента по следующим вопросам: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содержание документов, необходимых для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предоставляются при личном обращении Заявителя в отдел служебной корреспонденции управления по общим вопросам Департамента, по письменным обращениям, по обращениям по электронной почте.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Консультации по порядку предоставления муниципальной услуги осуществляются </w:t>
      </w:r>
      <w:r>
        <w:rPr>
          <w:rFonts w:ascii="Calibri" w:hAnsi="Calibri" w:cs="Calibri"/>
        </w:rPr>
        <w:lastRenderedPageBreak/>
        <w:t>бесплатно;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92"/>
      <w:bookmarkEnd w:id="15"/>
      <w:r>
        <w:rPr>
          <w:rFonts w:ascii="Calibri" w:hAnsi="Calibri" w:cs="Calibri"/>
        </w:rPr>
        <w:t>2.13.1.3. на информационных стендах размещается следующая информация: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извлечения из нормативных правовых актов, содержащих нормы, регулирующие порядок адресации объектов недвижимости;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для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лиц, муниципальных служащих Департамента);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оформления документов, необходимых для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приема Заявителей должностными лицами, муниципальными служащими Департамента;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 показателями качества муниципальной услуги в соответствии с настоящим Административным регламентом являются: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обеспеченность Заявителей комфортными условиями получения муниципальной услуги в объеме, предусмотренном </w:t>
      </w:r>
      <w:hyperlink w:anchor="Par162" w:history="1">
        <w:r>
          <w:rPr>
            <w:rFonts w:ascii="Calibri" w:hAnsi="Calibri" w:cs="Calibri"/>
            <w:color w:val="0000FF"/>
          </w:rPr>
          <w:t>пунктом 2.12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технологичность оказания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2.13.2.1. количество взаимодействий Заявителя с должностными лицами, муниципальными служащими Департамента при предоставлении муниципальной услуги и их продолжительность должны быть минимальными. Достижение этого показателя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процедуры приема заявления и выдачи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информирования Заявителей о состоянии прохождения административных процедур с использованием Единого портала государственных и муниципальных услуг;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своевременного исполнения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нормирования административных процедур;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2.13.2.2. технологичность оказания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специалистов Департамента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автоматизации административных процедур;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2.13.2.3. отсутствие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при предоставлении муниципальной услуги обеспечивается путем: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подробной детализации административных процедур, сроков их исполнения;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персонального закрепления ответственности должностных лиц, муниципальных служащих Департамента по каждой административной процедуре;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исключения действий должностных лиц, муниципальных служащих Департамента, влекущих ограничение прав Заявителей;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мониторинга и контроля исполнения муниципальной услуги.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Получение Заявителями муниципальной услуги в электронном виде обеспечивается путем представления заявления в электронном виде с использованием Единого портала государственных и муниципальных услуг.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18"/>
      <w:bookmarkEnd w:id="16"/>
      <w:r>
        <w:rPr>
          <w:rFonts w:ascii="Calibri" w:hAnsi="Calibri" w:cs="Calibri"/>
        </w:rPr>
        <w:t>III. Административные процедуры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заявления и представленных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рассмотрение заявления и представленных документов и подготовка проекта Акта либо </w:t>
      </w:r>
      <w:r>
        <w:rPr>
          <w:rFonts w:ascii="Calibri" w:hAnsi="Calibri" w:cs="Calibri"/>
        </w:rPr>
        <w:lastRenderedPageBreak/>
        <w:t>проекта отказа;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об адресации объекта недвижимости, подписание проекта Акта и подготовка заверенной в установленном порядке копии Акта или подписание проекта отказа либо возвращение заявления и представленных документов на доработку ответственному исполнителю;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заверенной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 и регистрация заявления и представленных документов: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26"/>
      <w:bookmarkEnd w:id="17"/>
      <w:r>
        <w:rPr>
          <w:rFonts w:ascii="Calibri" w:hAnsi="Calibri" w:cs="Calibri"/>
        </w:rPr>
        <w:t xml:space="preserve">3.1.1. основанием для начала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документов, указанных в </w:t>
      </w:r>
      <w:hyperlink w:anchor="Par131" w:history="1">
        <w:r>
          <w:rPr>
            <w:rFonts w:ascii="Calibri" w:hAnsi="Calibri" w:cs="Calibri"/>
            <w:color w:val="0000FF"/>
          </w:rPr>
          <w:t>пункте 2.7</w:t>
        </w:r>
      </w:hyperlink>
      <w:r>
        <w:rPr>
          <w:rFonts w:ascii="Calibri" w:hAnsi="Calibri" w:cs="Calibri"/>
        </w:rPr>
        <w:t xml:space="preserve"> настоящего Административного регламента. К заявлению, направленному по электронной почте в виде электронного документа, Заявителю необходимо прикрепить отсканированные документы, предусмотренные </w:t>
      </w:r>
      <w:hyperlink w:anchor="Par13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предусмотренные </w:t>
      </w:r>
      <w:hyperlink w:anchor="Par13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25.01.2013 N 31)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ответственным за выполнение административной процедуры является специалист отдела служебной корреспонденции управления по общим вопросам Департамента, ответственный за прием и регистрацию документов (далее - специалист, ответственный за прием и регистрацию документов);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специалист, ответственный за прием и регистрацию документов, осуществляет проверку поступивших документов, удостоверяясь, что: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подано лицом, уполномоченным на совершение такого рода действий;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Заявителей, адреса регистрации написаны полностью и без ошибок;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нет подчисток, приписок, зачеркнутых слов и иных не оговоренных в установленном порядке исправлений;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заявления по электронной почте и последующего непредставления Заявителем оригиналов документов в установленный </w:t>
      </w:r>
      <w:hyperlink w:anchor="Par226" w:history="1">
        <w:r>
          <w:rPr>
            <w:rFonts w:ascii="Calibri" w:hAnsi="Calibri" w:cs="Calibri"/>
            <w:color w:val="0000FF"/>
          </w:rPr>
          <w:t>пунктом 3.1.1</w:t>
        </w:r>
      </w:hyperlink>
      <w:r>
        <w:rPr>
          <w:rFonts w:ascii="Calibri" w:hAnsi="Calibri" w:cs="Calibri"/>
        </w:rPr>
        <w:t xml:space="preserve"> настоящего Административного регламента срок или хотя бы одного из документов, указанных в </w:t>
      </w:r>
      <w:hyperlink w:anchor="Par133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Административного регламента, регистрируется отказ в приеме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25.01.2013 N 31)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неправильном заполнении заявления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приложенных документов специалист, ответственный за прием и регистрацию документов, объясняет Заявителю содержание выявленных недостатков и сообщает о возможных мерах по их устранению.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устранения выявленных недостатков в течение приема и регистрации заявления документы возвращаются Заявителю.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надлежащего оформления заявления и представленных документов специалист, ответственный за прием и регистрацию документов: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заявление и представленные документы в установленном порядке;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один экземпляр заявления с указанием регистрационного номера, даты и времени приема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прием и регистрация заявления и представленных документов либо отказ в приеме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 момента поступления заявления.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Специалист, ответственный за прием и регистрацию документов, направляет заявление и </w:t>
      </w:r>
      <w:r>
        <w:rPr>
          <w:rFonts w:ascii="Calibri" w:hAnsi="Calibri" w:cs="Calibri"/>
        </w:rPr>
        <w:lastRenderedPageBreak/>
        <w:t xml:space="preserve">представленные документы в отдел </w:t>
      </w:r>
      <w:proofErr w:type="gramStart"/>
      <w:r>
        <w:rPr>
          <w:rFonts w:ascii="Calibri" w:hAnsi="Calibri" w:cs="Calibri"/>
        </w:rPr>
        <w:t>ведения дежурного плана управления информационного обеспечения градостроительной деятельности</w:t>
      </w:r>
      <w:proofErr w:type="gramEnd"/>
      <w:r>
        <w:rPr>
          <w:rFonts w:ascii="Calibri" w:hAnsi="Calibri" w:cs="Calibri"/>
        </w:rPr>
        <w:t xml:space="preserve"> Департамента (далее - Отдел), на который возложены функции по подготовке проектов Актов.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Рассмотрение заявления и представленных документов и подготовка проекта Акта либо проекта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рассмотрения и подготовки проекта Акта либо проекта отказа является поступление зарегистрированного заявления и представленных документов в Отдел.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Начальник Отдела </w:t>
      </w:r>
      <w:proofErr w:type="gramStart"/>
      <w:r>
        <w:rPr>
          <w:rFonts w:ascii="Calibri" w:hAnsi="Calibri" w:cs="Calibri"/>
        </w:rPr>
        <w:t>проверяет поступившие документы и определяет</w:t>
      </w:r>
      <w:proofErr w:type="gramEnd"/>
      <w:r>
        <w:rPr>
          <w:rFonts w:ascii="Calibri" w:hAnsi="Calibri" w:cs="Calibri"/>
        </w:rPr>
        <w:t xml:space="preserve"> ответственного исполнителя из числа сотрудников Отдела (далее - Ответственный исполнитель), передает ему полученные из Отдела заявление с пакетом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проверяет комплектность приложенных к заявлению документов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Административного регламента. В случае возможности подготовки проекта Акта Ответственный исполнитель </w:t>
      </w:r>
      <w:proofErr w:type="gramStart"/>
      <w:r>
        <w:rPr>
          <w:rFonts w:ascii="Calibri" w:hAnsi="Calibri" w:cs="Calibri"/>
        </w:rPr>
        <w:t>подбирает и изучает</w:t>
      </w:r>
      <w:proofErr w:type="gramEnd"/>
      <w:r>
        <w:rPr>
          <w:rFonts w:ascii="Calibri" w:hAnsi="Calibri" w:cs="Calibri"/>
        </w:rPr>
        <w:t xml:space="preserve"> архивные документы в отношении объекта адресации, определяет возможные варианты адресации.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адресации вновь возведенного объекта капитального строительства Ответственный исполнитель запрашивает необходимые документы у подразделений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объекта адресации на дежурных планах или картографических материалах Департамента Ответственный исполнитель определяет координаты в городской системе координат картографическим способом.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Ответственный исполнитель осуществляет осмотр объекта на местности на предмет местоположения объекта адресации и близлежащих объектов капитального строительства для определения окончательного варианта адресации.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направляет межведомственный запрос, подписанный электронной цифровой подписью, по каналам системы межведомственного электронного взаимодействия в соответствующие органы и организации, в распоряжении которых находятся документы.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технической возможности направления межведомственного запроса по каналам системы межведомственного электронного взаимодействия запрос направляется в орган по месту его нахождения.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необходимых для адресации объекта недвижимости документов Ответственный исполнитель заносит по координатам объект в электронную базу данных адресного реестра города Перми (графическая и семантическая информация), подготавливает проект Акта, осуществляет регистрацию объекта недвижимости в адресном реестре города Перми путем внесения записи в книгу регистрации адресов.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адресации объекта недвижимости Ответственный исполнитель подготавливает проект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подготовка проекта Акта либо проекта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- 15 рабочих дней с момента поступления документов в Отдел.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специалист направляет проект Акта либо проект отказа начальнику Департамента или другому должностному лицу, уполномоченному в установленном порядке подписывать проекты Актов либо проекты отказов (далее - Руководитель).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Принятие решения об адресации объекта недвижимости, подписание проекта Акта и подготовка заверенной в установленном порядке копии Акта или подписание проекта отказа либо возвращение заявления и представленных документов на доработку Ответственному исполнителю.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поступление проекта Акта либо проекта отказа Руководителю для принятия решения.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рассматривает проект Акта либо проект отказа, принимает решение о возможности (</w:t>
      </w:r>
      <w:proofErr w:type="gramStart"/>
      <w:r>
        <w:rPr>
          <w:rFonts w:ascii="Calibri" w:hAnsi="Calibri" w:cs="Calibri"/>
        </w:rPr>
        <w:t xml:space="preserve">невозможности) </w:t>
      </w:r>
      <w:proofErr w:type="gramEnd"/>
      <w:r>
        <w:rPr>
          <w:rFonts w:ascii="Calibri" w:hAnsi="Calibri" w:cs="Calibri"/>
        </w:rPr>
        <w:t>адресации, подписывает проект Акта (проект отказа) или возвращает документы Ответственному исполнителю для устранения замечаний.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принятия решения о возможности адресации Руководитель подписывает проект Акта. Ответственный исполнитель подготавливает заверенную в установленном порядке копию </w:t>
      </w:r>
      <w:r>
        <w:rPr>
          <w:rFonts w:ascii="Calibri" w:hAnsi="Calibri" w:cs="Calibri"/>
        </w:rPr>
        <w:lastRenderedPageBreak/>
        <w:t>Акта.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 невозможности адресации Руководитель подписывает проект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заверенная в установленном порядке копия Акта либо оригинал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- 3 рабочих дня с момента поступления документов Руководителю.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направляет специалисту, ответственному за прием и регистрацию документов, заверенную в установленном порядке копию Акта либо оригинал отказа для выдачи Заявителю.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Выдача заверенной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начала административной процедуры является поступление заверенной в установленном порядке копии Акта либо оригинала отказа специалисту, ответственному за прием и регистрацию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и регистрацию документов, выдает заверенную в установленном порядке копию Акта либо оригинал отказа Заявителю под роспись.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административной процедуры является выдача Заявителю заверенной в установленном порядке копии Акта либо оригинала отказа.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административной процедуры - 1 рабочий день с момента поступления заверенной копии Акта либо оригинала отказа специалисту, ответственному за прием и регистрацию документов.</w:t>
      </w:r>
    </w:p>
    <w:p w:rsidR="002247E2" w:rsidRDefault="00C775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92" w:history="1">
        <w:r w:rsidR="002247E2">
          <w:rPr>
            <w:rFonts w:ascii="Calibri" w:hAnsi="Calibri" w:cs="Calibri"/>
            <w:color w:val="0000FF"/>
          </w:rPr>
          <w:t>Блок-схема</w:t>
        </w:r>
      </w:hyperlink>
      <w:r w:rsidR="002247E2">
        <w:rPr>
          <w:rFonts w:ascii="Calibri" w:hAnsi="Calibri" w:cs="Calibri"/>
        </w:rPr>
        <w:t xml:space="preserve"> прохождения административных процедур по предоставлению департаментом градостроительства и архитектуры администрации города Перми муниципальной услуги "Осуществление адресации объектов недвижимости" приведена в приложении 2 к настоящему Административному регламенту.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275"/>
      <w:bookmarkEnd w:id="18"/>
      <w:r>
        <w:rPr>
          <w:rFonts w:ascii="Calibri" w:hAnsi="Calibri" w:cs="Calibri"/>
        </w:rPr>
        <w:t xml:space="preserve">IV.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Административного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муниципальных служащих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Текущий контроль соблюдения последовательности действий, определенных настоящим Административным регламентом, по предоставлению муниципальной услуги и принятия решений специалистами Департамента осуществляется начальником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Специалист, ответственный за прием и регистрацию документов, несет персональную ответственность за соблюдение сроков и порядка приема документов, установленных настоящим Административным регламентом.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Ответственный исполнитель несет персональную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и порядка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предоставления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оснований для отказа в предоставлении муниципальной услуги;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выданной информации, правомерность предоставления информации.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и регистрацию документов, несет персональную ответственность за соблюдение сроков и порядка выдачи документов.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Текущий контроль соблюдения и исполнения специалистами Департамента положений настоящего Административного регламента, нормативных правовых актов Российской Федерации осуществляется путем проведения проверок начальником Департамента. Периодичность </w:t>
      </w:r>
      <w:r>
        <w:rPr>
          <w:rFonts w:ascii="Calibri" w:hAnsi="Calibri" w:cs="Calibri"/>
        </w:rPr>
        <w:lastRenderedPageBreak/>
        <w:t>осуществления текущего контроля - 1 раз в год.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Для проведения проверки полноты предоставления муниципальной услуги формируется комиссия в следующем составе: председатель комиссии - начальник Департамента, члены комиссии - специалисты структурных подразделений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Проверки полноты и качества предоставления муниципальной услуги осуществляются на основании приказа начальника Департамента.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Проверки могут быть плановыми (осуществляться на основании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проведенных проверок в случае </w:t>
      </w:r>
      <w:proofErr w:type="gramStart"/>
      <w:r>
        <w:rPr>
          <w:rFonts w:ascii="Calibri" w:hAnsi="Calibri" w:cs="Calibri"/>
        </w:rPr>
        <w:t>выявления нарушений соблюдения положений настоящего Административного регламента</w:t>
      </w:r>
      <w:proofErr w:type="gramEnd"/>
      <w:r>
        <w:rPr>
          <w:rFonts w:ascii="Calibri" w:hAnsi="Calibri" w:cs="Calibri"/>
        </w:rPr>
        <w:t xml:space="preserve"> виновные должностные лица, муниципальные служащие Департамента несут ответственность в соответствии с действующим законодательством Российской Федерации.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96"/>
      <w:bookmarkEnd w:id="19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03.12.2012 N 847)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3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11"/>
      <w:bookmarkEnd w:id="20"/>
      <w:r>
        <w:rPr>
          <w:rFonts w:ascii="Calibri" w:hAnsi="Calibri" w:cs="Calibri"/>
        </w:rPr>
        <w:t>Приложение 1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градостроительства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 города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по предоставлению муниципальной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недвижимости"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pStyle w:val="ConsPlusNonformat"/>
      </w:pPr>
      <w:r>
        <w:t xml:space="preserve">                                           Начальнику департамента</w:t>
      </w:r>
    </w:p>
    <w:p w:rsidR="002247E2" w:rsidRDefault="002247E2">
      <w:pPr>
        <w:pStyle w:val="ConsPlusNonformat"/>
      </w:pPr>
      <w:r>
        <w:t xml:space="preserve">                                           градостроительства и архитектуры</w:t>
      </w:r>
    </w:p>
    <w:p w:rsidR="002247E2" w:rsidRDefault="002247E2">
      <w:pPr>
        <w:pStyle w:val="ConsPlusNonformat"/>
      </w:pPr>
      <w:r>
        <w:t xml:space="preserve">                                           администрации города Перми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                                       от _____________________________</w:t>
      </w:r>
    </w:p>
    <w:p w:rsidR="002247E2" w:rsidRDefault="002247E2">
      <w:pPr>
        <w:pStyle w:val="ConsPlusNonformat"/>
      </w:pPr>
      <w:r>
        <w:lastRenderedPageBreak/>
        <w:t xml:space="preserve">                                                        (Ф.И.О.)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Почтовый адрес: 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Юридический адрес: 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  <w:r>
        <w:t xml:space="preserve">                                           Контактный телефон: ____________</w:t>
      </w:r>
    </w:p>
    <w:p w:rsidR="002247E2" w:rsidRDefault="002247E2">
      <w:pPr>
        <w:pStyle w:val="ConsPlusNonformat"/>
      </w:pPr>
      <w:r>
        <w:t xml:space="preserve">                                           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bookmarkStart w:id="21" w:name="Par335"/>
      <w:bookmarkEnd w:id="21"/>
      <w:r>
        <w:t xml:space="preserve">                                 Заявление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Прошу принять документы для установления адреса, резервирования адреса,</w:t>
      </w:r>
    </w:p>
    <w:p w:rsidR="002247E2" w:rsidRDefault="002247E2">
      <w:pPr>
        <w:pStyle w:val="ConsPlusNonformat"/>
      </w:pPr>
      <w:proofErr w:type="gramStart"/>
      <w:r>
        <w:t>подтверждения  адреса,  продления  адреса,  местоположения  объекта (нужное</w:t>
      </w:r>
      <w:proofErr w:type="gramEnd"/>
    </w:p>
    <w:p w:rsidR="002247E2" w:rsidRDefault="002247E2">
      <w:pPr>
        <w:pStyle w:val="ConsPlusNonformat"/>
      </w:pPr>
      <w:r>
        <w:t>подчеркнуть):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 xml:space="preserve">                    (наименование объекта недвижимости)</w:t>
      </w:r>
    </w:p>
    <w:p w:rsidR="002247E2" w:rsidRDefault="002247E2">
      <w:pPr>
        <w:pStyle w:val="ConsPlusNonformat"/>
      </w:pPr>
      <w:r>
        <w:t>____________________________________________________________________</w:t>
      </w:r>
    </w:p>
    <w:p w:rsidR="002247E2" w:rsidRDefault="002247E2">
      <w:pPr>
        <w:pStyle w:val="ConsPlusNonformat"/>
      </w:pPr>
      <w:r>
        <w:t>по адресу: ____________________ в _________________________________ районе.</w:t>
      </w:r>
    </w:p>
    <w:p w:rsidR="002247E2" w:rsidRDefault="002247E2">
      <w:pPr>
        <w:pStyle w:val="ConsPlusNonformat"/>
      </w:pPr>
      <w:r>
        <w:t xml:space="preserve">           </w:t>
      </w:r>
      <w:proofErr w:type="gramStart"/>
      <w:r>
        <w:t>(наименование улицы)    (наименование административного</w:t>
      </w:r>
      <w:proofErr w:type="gramEnd"/>
    </w:p>
    <w:p w:rsidR="002247E2" w:rsidRDefault="002247E2">
      <w:pPr>
        <w:pStyle w:val="ConsPlusNonformat"/>
      </w:pPr>
      <w:r>
        <w:t xml:space="preserve">                                              района)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Обоснование  для установления  адреса, резервирования адреса, подтверждения</w:t>
      </w:r>
    </w:p>
    <w:p w:rsidR="002247E2" w:rsidRDefault="002247E2">
      <w:pPr>
        <w:pStyle w:val="ConsPlusNonformat"/>
      </w:pPr>
      <w:r>
        <w:t>адреса, продления адреса, местоположения объекта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  <w:r>
        <w:t>___________________________________________________________________________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Предыдущий адрес: _________________________________________________________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_________________________________________ ___________________ _____________</w:t>
      </w:r>
    </w:p>
    <w:p w:rsidR="002247E2" w:rsidRDefault="002247E2">
      <w:pPr>
        <w:pStyle w:val="ConsPlusNonformat"/>
      </w:pPr>
      <w:r>
        <w:t xml:space="preserve">           (Ф.И.О. Заявителя)                  (подпись)         (дата)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С  момента  получения  технического  паспорта  на  указанном объекте не</w:t>
      </w:r>
    </w:p>
    <w:p w:rsidR="002247E2" w:rsidRDefault="002247E2">
      <w:pPr>
        <w:pStyle w:val="ConsPlusNonformat"/>
      </w:pPr>
      <w:r>
        <w:t xml:space="preserve">производились  работы,  связанные с изменением </w:t>
      </w:r>
      <w:proofErr w:type="gramStart"/>
      <w:r>
        <w:t>технических</w:t>
      </w:r>
      <w:proofErr w:type="gramEnd"/>
      <w:r>
        <w:t xml:space="preserve"> или качественных</w:t>
      </w:r>
    </w:p>
    <w:p w:rsidR="002247E2" w:rsidRDefault="002247E2">
      <w:pPr>
        <w:pStyle w:val="ConsPlusNonformat"/>
      </w:pPr>
      <w:proofErr w:type="gramStart"/>
      <w:r>
        <w:t>характеристик (перепланировка, реконструкция, переоборудование, возведение,</w:t>
      </w:r>
      <w:proofErr w:type="gramEnd"/>
    </w:p>
    <w:p w:rsidR="002247E2" w:rsidRDefault="002247E2">
      <w:pPr>
        <w:pStyle w:val="ConsPlusNonformat"/>
      </w:pPr>
      <w:r>
        <w:t>разрушение, изменение уровня инженерного благоустройства, снос).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>_________________________________________ ___________________ _____________</w:t>
      </w:r>
    </w:p>
    <w:p w:rsidR="002247E2" w:rsidRDefault="002247E2">
      <w:pPr>
        <w:pStyle w:val="ConsPlusNonformat"/>
      </w:pPr>
      <w:r>
        <w:t xml:space="preserve">           (Ф.И.О. Заявителя)                  (подпись)         (дата)</w:t>
      </w:r>
    </w:p>
    <w:p w:rsidR="002247E2" w:rsidRDefault="002247E2">
      <w:pPr>
        <w:pStyle w:val="ConsPlusNonformat"/>
      </w:pPr>
    </w:p>
    <w:p w:rsidR="002247E2" w:rsidRDefault="002247E2">
      <w:pPr>
        <w:pStyle w:val="ConsPlusNonformat"/>
      </w:pPr>
      <w:r>
        <w:t xml:space="preserve">    Примечание:   В   случае   самостоятельного  предоставления  Заявителем</w:t>
      </w:r>
    </w:p>
    <w:p w:rsidR="002247E2" w:rsidRDefault="002247E2">
      <w:pPr>
        <w:pStyle w:val="ConsPlusNonformat"/>
      </w:pPr>
      <w:r>
        <w:t xml:space="preserve">правоустанавливающих,     </w:t>
      </w:r>
      <w:proofErr w:type="spellStart"/>
      <w:r>
        <w:t>правоудостоверяющих</w:t>
      </w:r>
      <w:proofErr w:type="spellEnd"/>
      <w:r>
        <w:t xml:space="preserve">     документов    специалист,</w:t>
      </w:r>
    </w:p>
    <w:p w:rsidR="002247E2" w:rsidRDefault="002247E2">
      <w:pPr>
        <w:pStyle w:val="ConsPlusNonformat"/>
      </w:pPr>
      <w:proofErr w:type="gramStart"/>
      <w:r>
        <w:t>ответственный за прием и выдачу документов:</w:t>
      </w:r>
      <w:proofErr w:type="gramEnd"/>
    </w:p>
    <w:p w:rsidR="002247E2" w:rsidRDefault="002247E2">
      <w:pPr>
        <w:pStyle w:val="ConsPlusNonformat"/>
      </w:pPr>
      <w:r>
        <w:t xml:space="preserve">    осуществляет      копирование      оригиналов     правоустанавливающих,</w:t>
      </w:r>
    </w:p>
    <w:p w:rsidR="002247E2" w:rsidRDefault="002247E2">
      <w:pPr>
        <w:pStyle w:val="ConsPlusNonformat"/>
      </w:pPr>
      <w:proofErr w:type="spellStart"/>
      <w:r>
        <w:t>правоудостоверяющих</w:t>
      </w:r>
      <w:proofErr w:type="spellEnd"/>
      <w:r>
        <w:t xml:space="preserve"> документов,</w:t>
      </w:r>
    </w:p>
    <w:p w:rsidR="002247E2" w:rsidRDefault="002247E2">
      <w:pPr>
        <w:pStyle w:val="ConsPlusNonformat"/>
      </w:pPr>
      <w:r>
        <w:t xml:space="preserve">    выполняет  на  них  надпись  об  их соответствии подлинным экземплярам,</w:t>
      </w:r>
    </w:p>
    <w:p w:rsidR="002247E2" w:rsidRDefault="002247E2">
      <w:pPr>
        <w:pStyle w:val="ConsPlusNonformat"/>
      </w:pPr>
      <w:proofErr w:type="gramStart"/>
      <w:r>
        <w:t>заверяет  своей  подписью  с  указанием  фамилии  и  инициалов и предлагает</w:t>
      </w:r>
      <w:proofErr w:type="gramEnd"/>
    </w:p>
    <w:p w:rsidR="002247E2" w:rsidRDefault="002247E2">
      <w:pPr>
        <w:pStyle w:val="ConsPlusNonformat"/>
      </w:pPr>
      <w:r>
        <w:t>Заявителю заверить надпись своей подписью,</w:t>
      </w:r>
    </w:p>
    <w:p w:rsidR="002247E2" w:rsidRDefault="002247E2">
      <w:pPr>
        <w:pStyle w:val="ConsPlusNonformat"/>
      </w:pPr>
      <w:r>
        <w:t xml:space="preserve">    возвращает    оригиналы    </w:t>
      </w:r>
      <w:proofErr w:type="gramStart"/>
      <w:r>
        <w:t>правоустанавливающих</w:t>
      </w:r>
      <w:proofErr w:type="gramEnd"/>
      <w:r>
        <w:t xml:space="preserve">,    </w:t>
      </w:r>
      <w:proofErr w:type="spellStart"/>
      <w:r>
        <w:t>правоудостоверяющих</w:t>
      </w:r>
      <w:proofErr w:type="spellEnd"/>
    </w:p>
    <w:p w:rsidR="002247E2" w:rsidRDefault="002247E2">
      <w:pPr>
        <w:pStyle w:val="ConsPlusNonformat"/>
      </w:pPr>
      <w:r>
        <w:t>документов.</w:t>
      </w:r>
    </w:p>
    <w:p w:rsidR="002247E2" w:rsidRDefault="002247E2">
      <w:pPr>
        <w:pStyle w:val="ConsPlusNonformat"/>
      </w:pPr>
      <w:r>
        <w:t xml:space="preserve">    Нотариально       удостоверенные       копии      </w:t>
      </w:r>
      <w:proofErr w:type="gramStart"/>
      <w:r>
        <w:t>правоустанавливающих</w:t>
      </w:r>
      <w:proofErr w:type="gramEnd"/>
      <w:r>
        <w:t>,</w:t>
      </w:r>
    </w:p>
    <w:p w:rsidR="002247E2" w:rsidRDefault="002247E2">
      <w:pPr>
        <w:pStyle w:val="ConsPlusNonformat"/>
      </w:pPr>
      <w:proofErr w:type="spellStart"/>
      <w:r>
        <w:t>правоудостоверяющих</w:t>
      </w:r>
      <w:proofErr w:type="spellEnd"/>
      <w:r>
        <w:t xml:space="preserve">  документов после оформления соответствующих документов</w:t>
      </w:r>
    </w:p>
    <w:p w:rsidR="002247E2" w:rsidRDefault="002247E2">
      <w:pPr>
        <w:pStyle w:val="ConsPlusNonformat"/>
      </w:pPr>
      <w:proofErr w:type="gramStart"/>
      <w:r>
        <w:t>подшиваются в техническое дело и хранятся</w:t>
      </w:r>
      <w:proofErr w:type="gramEnd"/>
      <w:r>
        <w:t xml:space="preserve"> в архиве.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84"/>
      <w:bookmarkEnd w:id="22"/>
      <w:r>
        <w:rPr>
          <w:rFonts w:ascii="Calibri" w:hAnsi="Calibri" w:cs="Calibri"/>
        </w:rPr>
        <w:t>Приложение 2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департамента градостроительства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архитектуры администрации города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Перми по предоставлению муниципальной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недвижимого имущества"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392"/>
      <w:bookmarkEnd w:id="23"/>
      <w:r>
        <w:rPr>
          <w:rFonts w:ascii="Calibri" w:hAnsi="Calibri" w:cs="Calibri"/>
        </w:rPr>
        <w:t>БЛОК-СХЕМА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прохождения административных процедур по предоставлению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департаментом градостроительства и архитектуры администрации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 "Осуществление адресации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объектов недвижимого имущества"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E2" w:rsidRDefault="002247E2">
      <w:pPr>
        <w:pStyle w:val="ConsPlusNonformat"/>
      </w:pPr>
      <w:r>
        <w:t xml:space="preserve">            ┌─────────────────────────────┐</w:t>
      </w:r>
    </w:p>
    <w:p w:rsidR="002247E2" w:rsidRDefault="002247E2">
      <w:pPr>
        <w:pStyle w:val="ConsPlusNonformat"/>
      </w:pPr>
      <w:r>
        <w:t xml:space="preserve">            </w:t>
      </w: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заявления│</w:t>
      </w:r>
      <w:proofErr w:type="spellEnd"/>
    </w:p>
    <w:p w:rsidR="002247E2" w:rsidRDefault="002247E2">
      <w:pPr>
        <w:pStyle w:val="ConsPlusNonformat"/>
      </w:pPr>
      <w:r>
        <w:t xml:space="preserve">            │ и представленных документов │</w:t>
      </w:r>
    </w:p>
    <w:p w:rsidR="002247E2" w:rsidRDefault="002247E2">
      <w:pPr>
        <w:pStyle w:val="ConsPlusNonformat"/>
      </w:pPr>
      <w:r>
        <w:t xml:space="preserve">            └───┬─────────────────────┬───┘</w:t>
      </w:r>
    </w:p>
    <w:p w:rsidR="002247E2" w:rsidRDefault="002247E2">
      <w:pPr>
        <w:pStyle w:val="ConsPlusNonformat"/>
      </w:pPr>
      <w:r>
        <w:t xml:space="preserve">                V                     </w:t>
      </w:r>
      <w:proofErr w:type="spellStart"/>
      <w:r>
        <w:t>V</w:t>
      </w:r>
      <w:proofErr w:type="spellEnd"/>
    </w:p>
    <w:p w:rsidR="002247E2" w:rsidRDefault="002247E2">
      <w:pPr>
        <w:pStyle w:val="ConsPlusNonformat"/>
      </w:pPr>
      <w:r>
        <w:t>┌─────────────────────┐          ┌──────────────┐</w:t>
      </w:r>
    </w:p>
    <w:p w:rsidR="002247E2" w:rsidRDefault="002247E2">
      <w:pPr>
        <w:pStyle w:val="ConsPlusNonformat"/>
      </w:pPr>
      <w:proofErr w:type="spellStart"/>
      <w:r>
        <w:t>│Регистрация</w:t>
      </w:r>
      <w:proofErr w:type="spellEnd"/>
      <w:r>
        <w:t xml:space="preserve"> </w:t>
      </w:r>
      <w:proofErr w:type="spellStart"/>
      <w:r>
        <w:t>заявления│</w:t>
      </w:r>
      <w:proofErr w:type="spellEnd"/>
      <w:r>
        <w:t xml:space="preserve">          </w:t>
      </w:r>
      <w:proofErr w:type="spellStart"/>
      <w:r>
        <w:t>│Отказ</w:t>
      </w:r>
      <w:proofErr w:type="spellEnd"/>
      <w:r>
        <w:t xml:space="preserve"> в </w:t>
      </w:r>
      <w:proofErr w:type="spellStart"/>
      <w:r>
        <w:t>приеме│</w:t>
      </w:r>
      <w:proofErr w:type="spellEnd"/>
    </w:p>
    <w:p w:rsidR="002247E2" w:rsidRDefault="002247E2">
      <w:pPr>
        <w:pStyle w:val="ConsPlusNonformat"/>
      </w:pPr>
      <w:r>
        <w:t>│    и документов</w:t>
      </w:r>
      <w:proofErr w:type="gramStart"/>
      <w:r>
        <w:t>.</w:t>
      </w:r>
      <w:proofErr w:type="gramEnd"/>
      <w:r>
        <w:t xml:space="preserve">    │      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д</w:t>
      </w:r>
      <w:proofErr w:type="gramEnd"/>
      <w:r>
        <w:t>окументов  │</w:t>
      </w:r>
    </w:p>
    <w:p w:rsidR="002247E2" w:rsidRDefault="002247E2">
      <w:pPr>
        <w:pStyle w:val="ConsPlusNonformat"/>
      </w:pPr>
      <w:proofErr w:type="spellStart"/>
      <w:r>
        <w:t>│Срок</w:t>
      </w:r>
      <w:proofErr w:type="spellEnd"/>
      <w:r>
        <w:t xml:space="preserve"> - 1 рабочий </w:t>
      </w:r>
      <w:proofErr w:type="spellStart"/>
      <w:r>
        <w:t>день│</w:t>
      </w:r>
      <w:proofErr w:type="spellEnd"/>
      <w:r>
        <w:t xml:space="preserve">          │              </w:t>
      </w:r>
      <w:proofErr w:type="spellStart"/>
      <w:r>
        <w:t>│</w:t>
      </w:r>
      <w:proofErr w:type="spellEnd"/>
    </w:p>
    <w:p w:rsidR="002247E2" w:rsidRDefault="002247E2">
      <w:pPr>
        <w:pStyle w:val="ConsPlusNonformat"/>
      </w:pPr>
      <w:r>
        <w:t>└───────────────┬─────┘          └──────────────┘</w:t>
      </w:r>
    </w:p>
    <w:p w:rsidR="002247E2" w:rsidRDefault="002247E2">
      <w:pPr>
        <w:pStyle w:val="ConsPlusNonformat"/>
      </w:pPr>
      <w:r>
        <w:t xml:space="preserve">                V</w:t>
      </w:r>
    </w:p>
    <w:p w:rsidR="002247E2" w:rsidRDefault="002247E2">
      <w:pPr>
        <w:pStyle w:val="ConsPlusNonformat"/>
      </w:pPr>
      <w:r>
        <w:t>┌───────────────────────────────────┐</w:t>
      </w:r>
    </w:p>
    <w:p w:rsidR="002247E2" w:rsidRDefault="002247E2">
      <w:pPr>
        <w:pStyle w:val="ConsPlusNonformat"/>
      </w:pPr>
      <w:proofErr w:type="spellStart"/>
      <w:r>
        <w:t>│Рассмотрение</w:t>
      </w:r>
      <w:proofErr w:type="spellEnd"/>
      <w:r>
        <w:t xml:space="preserve"> заявления и </w:t>
      </w:r>
      <w:proofErr w:type="spellStart"/>
      <w:r>
        <w:t>подготовка│</w:t>
      </w:r>
      <w:proofErr w:type="spellEnd"/>
    </w:p>
    <w:p w:rsidR="002247E2" w:rsidRDefault="002247E2">
      <w:pPr>
        <w:pStyle w:val="ConsPlusNonformat"/>
      </w:pPr>
      <w:r>
        <w:t>│ проекта Акта либо проекта отказа. │&lt;────────────────────┐</w:t>
      </w:r>
    </w:p>
    <w:p w:rsidR="002247E2" w:rsidRDefault="002247E2">
      <w:pPr>
        <w:pStyle w:val="ConsPlusNonformat"/>
      </w:pPr>
      <w:r>
        <w:t xml:space="preserve">│      Срок - 15 рабочих дней       │                     </w:t>
      </w:r>
      <w:proofErr w:type="spellStart"/>
      <w:r>
        <w:t>│</w:t>
      </w:r>
      <w:proofErr w:type="spellEnd"/>
    </w:p>
    <w:p w:rsidR="002247E2" w:rsidRDefault="002247E2">
      <w:pPr>
        <w:pStyle w:val="ConsPlusNonformat"/>
      </w:pPr>
      <w:r>
        <w:t>└───────────────┬───────────────┬───┘                     │</w:t>
      </w:r>
    </w:p>
    <w:p w:rsidR="002247E2" w:rsidRDefault="002247E2">
      <w:pPr>
        <w:pStyle w:val="ConsPlusNonformat"/>
      </w:pPr>
      <w:r>
        <w:t xml:space="preserve">                V               </w:t>
      </w:r>
      <w:proofErr w:type="spellStart"/>
      <w:r>
        <w:t>V</w:t>
      </w:r>
      <w:proofErr w:type="spellEnd"/>
      <w:r>
        <w:t xml:space="preserve">                         │</w:t>
      </w:r>
    </w:p>
    <w:p w:rsidR="002247E2" w:rsidRDefault="002247E2">
      <w:pPr>
        <w:pStyle w:val="ConsPlusNonformat"/>
      </w:pPr>
      <w:r>
        <w:t>┌────────────────────────┐   ┌──────────────────────────┐ │</w:t>
      </w:r>
    </w:p>
    <w:p w:rsidR="002247E2" w:rsidRDefault="002247E2">
      <w:pPr>
        <w:pStyle w:val="ConsPlusNonformat"/>
      </w:pPr>
      <w:r>
        <w:t xml:space="preserve">│   Принятие решения и   │   </w:t>
      </w:r>
      <w:proofErr w:type="spellStart"/>
      <w:r>
        <w:t>│Возвращение</w:t>
      </w:r>
      <w:proofErr w:type="spellEnd"/>
      <w:r>
        <w:t xml:space="preserve"> </w:t>
      </w:r>
      <w:proofErr w:type="spellStart"/>
      <w:proofErr w:type="gramStart"/>
      <w:r>
        <w:t>Ответственному</w:t>
      </w:r>
      <w:proofErr w:type="gramEnd"/>
      <w:r>
        <w:t>│</w:t>
      </w:r>
      <w:proofErr w:type="spellEnd"/>
      <w:r>
        <w:t xml:space="preserve"> │</w:t>
      </w:r>
    </w:p>
    <w:p w:rsidR="002247E2" w:rsidRDefault="002247E2">
      <w:pPr>
        <w:pStyle w:val="ConsPlusNonformat"/>
      </w:pPr>
      <w:proofErr w:type="spellStart"/>
      <w:r>
        <w:t>│подписание</w:t>
      </w:r>
      <w:proofErr w:type="spellEnd"/>
      <w:r>
        <w:t xml:space="preserve"> проекта Акта ├──&gt;</w:t>
      </w:r>
      <w:proofErr w:type="spellStart"/>
      <w:r>
        <w:t>│исполнителю</w:t>
      </w:r>
      <w:proofErr w:type="spellEnd"/>
      <w:r>
        <w:t xml:space="preserve"> для </w:t>
      </w:r>
      <w:proofErr w:type="spellStart"/>
      <w:r>
        <w:t>устранения├</w:t>
      </w:r>
      <w:proofErr w:type="spellEnd"/>
      <w:r>
        <w:t>─┘</w:t>
      </w:r>
    </w:p>
    <w:p w:rsidR="002247E2" w:rsidRDefault="002247E2">
      <w:pPr>
        <w:pStyle w:val="ConsPlusNonformat"/>
      </w:pPr>
      <w:proofErr w:type="spellStart"/>
      <w:r>
        <w:t>│и</w:t>
      </w:r>
      <w:proofErr w:type="spellEnd"/>
      <w:r>
        <w:t xml:space="preserve"> подготовка копии Акта │   </w:t>
      </w:r>
      <w:proofErr w:type="spellStart"/>
      <w:r>
        <w:t>│</w:t>
      </w:r>
      <w:proofErr w:type="spellEnd"/>
      <w:r>
        <w:t xml:space="preserve">        замечаний         │</w:t>
      </w:r>
    </w:p>
    <w:p w:rsidR="002247E2" w:rsidRDefault="002247E2">
      <w:pPr>
        <w:pStyle w:val="ConsPlusNonformat"/>
      </w:pPr>
      <w:r>
        <w:t>│ или подписание проекта │   └──────────────────────────┘</w:t>
      </w:r>
    </w:p>
    <w:p w:rsidR="002247E2" w:rsidRDefault="002247E2">
      <w:pPr>
        <w:pStyle w:val="ConsPlusNonformat"/>
      </w:pPr>
      <w:proofErr w:type="spellStart"/>
      <w:r>
        <w:t>│отказа</w:t>
      </w:r>
      <w:proofErr w:type="spellEnd"/>
      <w:r>
        <w:t xml:space="preserve"> либо </w:t>
      </w:r>
      <w:proofErr w:type="spellStart"/>
      <w:r>
        <w:t>возвращение.│</w:t>
      </w:r>
      <w:proofErr w:type="spellEnd"/>
    </w:p>
    <w:p w:rsidR="002247E2" w:rsidRDefault="002247E2">
      <w:pPr>
        <w:pStyle w:val="ConsPlusNonformat"/>
      </w:pPr>
      <w:r>
        <w:t>│  Срок - 3 рабочих дня  │</w:t>
      </w:r>
    </w:p>
    <w:p w:rsidR="002247E2" w:rsidRDefault="002247E2">
      <w:pPr>
        <w:pStyle w:val="ConsPlusNonformat"/>
      </w:pPr>
      <w:r>
        <w:t>└───────────────┬────────┘</w:t>
      </w:r>
    </w:p>
    <w:p w:rsidR="002247E2" w:rsidRDefault="002247E2">
      <w:pPr>
        <w:pStyle w:val="ConsPlusNonformat"/>
      </w:pPr>
      <w:r>
        <w:t xml:space="preserve">                V</w:t>
      </w:r>
    </w:p>
    <w:p w:rsidR="002247E2" w:rsidRDefault="002247E2">
      <w:pPr>
        <w:pStyle w:val="ConsPlusNonformat"/>
      </w:pPr>
      <w:r>
        <w:t>┌────────────────────────┐</w:t>
      </w:r>
    </w:p>
    <w:p w:rsidR="002247E2" w:rsidRDefault="002247E2">
      <w:pPr>
        <w:pStyle w:val="ConsPlusNonformat"/>
      </w:pPr>
      <w:r>
        <w:t>│ Выдача копии Акта либо │</w:t>
      </w:r>
    </w:p>
    <w:p w:rsidR="002247E2" w:rsidRDefault="002247E2">
      <w:pPr>
        <w:pStyle w:val="ConsPlusNonformat"/>
      </w:pPr>
      <w:r>
        <w:t>│    оригинала отказа.   │</w:t>
      </w:r>
    </w:p>
    <w:p w:rsidR="002247E2" w:rsidRDefault="002247E2">
      <w:pPr>
        <w:pStyle w:val="ConsPlusNonformat"/>
      </w:pPr>
      <w:r>
        <w:t>│ Срок - 1 рабочий день  │</w:t>
      </w:r>
    </w:p>
    <w:p w:rsidR="002247E2" w:rsidRDefault="002247E2">
      <w:pPr>
        <w:pStyle w:val="ConsPlusNonformat"/>
      </w:pPr>
      <w:r>
        <w:t>└────────────────────────┘</w:t>
      </w: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E2" w:rsidRDefault="002247E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B5ABC" w:rsidRDefault="000B5ABC"/>
    <w:sectPr w:rsidR="000B5ABC" w:rsidSect="00E7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7E2"/>
    <w:rsid w:val="000B5ABC"/>
    <w:rsid w:val="002247E2"/>
    <w:rsid w:val="003417F4"/>
    <w:rsid w:val="00C7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7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15EECC6EC939DCF580CD3C7903217EC4DC13858F599F769DC3F6EEE0581CD78A654864290DD6CB4120EsCu2E" TargetMode="External"/><Relationship Id="rId13" Type="http://schemas.openxmlformats.org/officeDocument/2006/relationships/hyperlink" Target="consultantplus://offline/ref=1DE15EECC6EC939DCF580CD3C7903217EC4DC13859F397F26FDC3F6EEE0581CD78A654864290DD6CB41202sCu7E" TargetMode="External"/><Relationship Id="rId18" Type="http://schemas.openxmlformats.org/officeDocument/2006/relationships/hyperlink" Target="consultantplus://offline/ref=1DE15EECC6EC939DCF580CD3C7903217EC4DC13859F996F06CDC3F6EEE0581CD78A654864290DD6CB41009sCu7E" TargetMode="External"/><Relationship Id="rId26" Type="http://schemas.openxmlformats.org/officeDocument/2006/relationships/hyperlink" Target="consultantplus://offline/ref=1DE15EECC6EC939DCF5812DED1FC6F1CE5409D3657F294A336836433B9s0u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15EECC6EC939DCF5812DED1FC6F1CE64E983054A7C3A167D66As3u6E" TargetMode="External"/><Relationship Id="rId34" Type="http://schemas.openxmlformats.org/officeDocument/2006/relationships/hyperlink" Target="consultantplus://offline/ref=1DE15EECC6EC939DCF580CD3C7903217EC4DC13859F59DF66EDC3F6EEE0581CD78A654864290DD6CB41209sCuFE" TargetMode="External"/><Relationship Id="rId7" Type="http://schemas.openxmlformats.org/officeDocument/2006/relationships/hyperlink" Target="consultantplus://offline/ref=1DE15EECC6EC939DCF580CD3C7903217EC4DC13859F896F06EDC3F6EEE0581CD78A654864290DD6CB4120AsCuEE" TargetMode="External"/><Relationship Id="rId12" Type="http://schemas.openxmlformats.org/officeDocument/2006/relationships/hyperlink" Target="consultantplus://offline/ref=1DE15EECC6EC939DCF580CD3C7903217EC4DC13858F599F769DC3F6EEE0581CD78A654864290DD6CB4120EsCuFE" TargetMode="External"/><Relationship Id="rId17" Type="http://schemas.openxmlformats.org/officeDocument/2006/relationships/hyperlink" Target="consultantplus://offline/ref=1DE15EECC6EC939DCF580CD3C7903217EC4DC13858F498F66FDC3F6EEE0581CD78A654864290DD6CB4130CsCu6E" TargetMode="External"/><Relationship Id="rId25" Type="http://schemas.openxmlformats.org/officeDocument/2006/relationships/hyperlink" Target="consultantplus://offline/ref=1DE15EECC6EC939DCF5812DED1FC6F1CE54099355CF994A336836433B9s0uCE" TargetMode="External"/><Relationship Id="rId33" Type="http://schemas.openxmlformats.org/officeDocument/2006/relationships/hyperlink" Target="consultantplus://offline/ref=1DE15EECC6EC939DCF580CD3C7903217EC4DC13859F59DF66EDC3F6EEE0581CD78A654864290DD6CB41209sCu1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15EECC6EC939DCF580CD3C7903217EC4DC13859F896F06EDC3F6EEE0581CD78A654864290DD6CB4120AsCuEE" TargetMode="External"/><Relationship Id="rId20" Type="http://schemas.openxmlformats.org/officeDocument/2006/relationships/hyperlink" Target="consultantplus://offline/ref=1DE15EECC6EC939DCF580CD3C7903217EC4DC13859F996F06CDC3F6EEE0581CD78A654864290DD6CB4100CsCuFE" TargetMode="External"/><Relationship Id="rId29" Type="http://schemas.openxmlformats.org/officeDocument/2006/relationships/hyperlink" Target="consultantplus://offline/ref=1DE15EECC6EC939DCF5812DED1FC6F1CE54099355AF494A336836433B90C8B9A3FE90DC1s0u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15EECC6EC939DCF580CD3C7903217EC4DC13859F996F06CDC3F6EEE0581CD78A654864290DD6CB41008sCuEE" TargetMode="External"/><Relationship Id="rId11" Type="http://schemas.openxmlformats.org/officeDocument/2006/relationships/hyperlink" Target="consultantplus://offline/ref=1DE15EECC6EC939DCF580CD3C7903217EC4DC13858F599F769DC3F6EEE0581CD78A654864290DD6CB4120EsCu1E" TargetMode="External"/><Relationship Id="rId24" Type="http://schemas.openxmlformats.org/officeDocument/2006/relationships/hyperlink" Target="consultantplus://offline/ref=1DE15EECC6EC939DCF5812DED1FC6F1CE54099345FF594A336836433B9s0uCE" TargetMode="External"/><Relationship Id="rId32" Type="http://schemas.openxmlformats.org/officeDocument/2006/relationships/hyperlink" Target="consultantplus://offline/ref=1DE15EECC6EC939DCF580CD3C7903217EC4DC13859F896F06EDC3F6EEE0581CD78A654864290DD6CB4120AsCuEE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E15EECC6EC939DCF580CD3C7903217EC4DC13859F59DF66EDC3F6EEE0581CD78A654864290DD6CB41209sCu2E" TargetMode="External"/><Relationship Id="rId15" Type="http://schemas.openxmlformats.org/officeDocument/2006/relationships/hyperlink" Target="consultantplus://offline/ref=1DE15EECC6EC939DCF580CD3C7903217EC4DC13859F996F06CDC3F6EEE0581CD78A654864290DD6CB41008sCuEE" TargetMode="External"/><Relationship Id="rId23" Type="http://schemas.openxmlformats.org/officeDocument/2006/relationships/hyperlink" Target="consultantplus://offline/ref=1DE15EECC6EC939DCF5812DED1FC6F1CE5409A3C57F394A336836433B9s0uCE" TargetMode="External"/><Relationship Id="rId28" Type="http://schemas.openxmlformats.org/officeDocument/2006/relationships/hyperlink" Target="consultantplus://offline/ref=1DE15EECC6EC939DCF580CD3C7903217EC4DC13858F498F66FDC3F6EEE0581CD78A654864290DD6CB4120FsCu3E" TargetMode="External"/><Relationship Id="rId36" Type="http://schemas.openxmlformats.org/officeDocument/2006/relationships/hyperlink" Target="consultantplus://offline/ref=1DE15EECC6EC939DCF580CD3C7903217EC4DC13859F99CF76ADC3F6EEE0581CD78A654864290DD6CB4120BsCu4E" TargetMode="External"/><Relationship Id="rId10" Type="http://schemas.openxmlformats.org/officeDocument/2006/relationships/hyperlink" Target="consultantplus://offline/ref=1DE15EECC6EC939DCF5812DED1FC6F1CE5449B305FF694A336836433B9s0uCE" TargetMode="External"/><Relationship Id="rId19" Type="http://schemas.openxmlformats.org/officeDocument/2006/relationships/hyperlink" Target="consultantplus://offline/ref=1DE15EECC6EC939DCF580CD3C7903217EC4DC13859F996F06CDC3F6EEE0581CD78A654864290DD6CB4100EsCuFE" TargetMode="External"/><Relationship Id="rId31" Type="http://schemas.openxmlformats.org/officeDocument/2006/relationships/hyperlink" Target="consultantplus://offline/ref=1DE15EECC6EC939DCF580CD3C7903217EC4DC13858F498F66FDC3F6EEE0581CD78A654864290DD6CB4120BsCu4E" TargetMode="External"/><Relationship Id="rId4" Type="http://schemas.openxmlformats.org/officeDocument/2006/relationships/hyperlink" Target="consultantplus://offline/ref=1DE15EECC6EC939DCF580CD3C7903217EC4DC13859F397F26FDC3F6EEE0581CD78A654864290DD6CB41202sCu7E" TargetMode="External"/><Relationship Id="rId9" Type="http://schemas.openxmlformats.org/officeDocument/2006/relationships/hyperlink" Target="consultantplus://offline/ref=1DE15EECC6EC939DCF5812DED1FC6F1CE54099355AF494A336836433B90C8B9A3FE90DC4069DDC65sBu0E" TargetMode="External"/><Relationship Id="rId14" Type="http://schemas.openxmlformats.org/officeDocument/2006/relationships/hyperlink" Target="consultantplus://offline/ref=1DE15EECC6EC939DCF580CD3C7903217EC4DC13859F59DF66EDC3F6EEE0581CD78A654864290DD6CB41209sCu2E" TargetMode="External"/><Relationship Id="rId22" Type="http://schemas.openxmlformats.org/officeDocument/2006/relationships/hyperlink" Target="consultantplus://offline/ref=1DE15EECC6EC939DCF5812DED1FC6F1CE54399355CF794A336836433B9s0uCE" TargetMode="External"/><Relationship Id="rId27" Type="http://schemas.openxmlformats.org/officeDocument/2006/relationships/hyperlink" Target="consultantplus://offline/ref=1DE15EECC6EC939DCF580CD3C7903217EC4DC13859F89DF363DC3F6EEE0581CDs7u8E" TargetMode="External"/><Relationship Id="rId30" Type="http://schemas.openxmlformats.org/officeDocument/2006/relationships/hyperlink" Target="consultantplus://offline/ref=1DE15EECC6EC939DCF580CD3C7903217EC4DC13858F29DF768DC3F6EEE0581CDs7u8E" TargetMode="External"/><Relationship Id="rId35" Type="http://schemas.openxmlformats.org/officeDocument/2006/relationships/hyperlink" Target="consultantplus://offline/ref=1DE15EECC6EC939DCF580CD3C7903217EC4DC13859F397F26FDC3F6EEE0581CD78A654864290DD6CB41202sC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6777</Words>
  <Characters>38630</Characters>
  <Application>Microsoft Office Word</Application>
  <DocSecurity>0</DocSecurity>
  <Lines>321</Lines>
  <Paragraphs>90</Paragraphs>
  <ScaleCrop>false</ScaleCrop>
  <Company/>
  <LinksUpToDate>false</LinksUpToDate>
  <CharactersWithSpaces>45317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Zadoreckaya-lm</cp:lastModifiedBy>
  <cp:revision>3</cp:revision>
  <dcterms:created xsi:type="dcterms:W3CDTF">2014-08-12T04:46:00Z</dcterms:created>
  <dcterms:modified xsi:type="dcterms:W3CDTF">2015-07-09T06:20:00Z</dcterms:modified>
</cp:coreProperties>
</file>