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F" w:rsidRDefault="008733DF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8733DF" w:rsidRDefault="008733DF">
      <w:pPr>
        <w:spacing w:after="1" w:line="220" w:lineRule="atLeast"/>
        <w:jc w:val="both"/>
        <w:outlineLvl w:val="0"/>
      </w:pPr>
    </w:p>
    <w:p w:rsidR="008733DF" w:rsidRDefault="008733D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8733DF" w:rsidRDefault="008733DF">
      <w:pPr>
        <w:spacing w:after="1" w:line="220" w:lineRule="atLeast"/>
        <w:jc w:val="center"/>
      </w:pP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октября 2017 г. N 968</w:t>
      </w:r>
    </w:p>
    <w:p w:rsidR="008733DF" w:rsidRDefault="008733DF">
      <w:pPr>
        <w:spacing w:after="1" w:line="220" w:lineRule="atLeast"/>
        <w:jc w:val="center"/>
      </w:pP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ЗЕМЕЛЬНЫХ ОТНОШЕНИЙ АДМИНИСТРАЦИИ ГОРОДА ПЕРМИ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МУНИЦИПАЛЬНОЙ УСЛУГИ "ВЫДАЧА РАЗРЕШЕНИЯ НА ИСПОЛЬЗОВАНИЕ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ЗЕМЕЛЬ ИЛИ ЗЕМЕЛЬНОГО УЧАСТКА, НАХОДЯЩИХСЯ В </w:t>
      </w:r>
      <w:proofErr w:type="gramStart"/>
      <w:r>
        <w:rPr>
          <w:rFonts w:ascii="Calibri" w:hAnsi="Calibri" w:cs="Calibri"/>
          <w:b/>
        </w:rPr>
        <w:t>МУНИЦИПАЛЬНОЙ</w:t>
      </w:r>
      <w:proofErr w:type="gramEnd"/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СОБСТВЕННОСТИ НА ТЕРРИТОРИИ ГОРОДА ПЕРМИ, БЕЗ ПРЕДОСТАВЛЕНИЯ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ЗЕМЕЛЬНЫХ УЧАСТКОВ 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39.33</w:t>
        </w:r>
      </w:hyperlink>
      <w:r>
        <w:rPr>
          <w:rFonts w:ascii="Calibri" w:hAnsi="Calibri" w:cs="Calibri"/>
        </w:rPr>
        <w:t xml:space="preserve"> Земельного кодекса Российской Федерации, федеральными законами от 25 октября 2001 г. </w:t>
      </w:r>
      <w:hyperlink r:id="rId5" w:history="1">
        <w:r>
          <w:rPr>
            <w:rFonts w:ascii="Calibri" w:hAnsi="Calibri" w:cs="Calibri"/>
            <w:color w:val="0000FF"/>
          </w:rPr>
          <w:t>N 137-ФЗ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от 27 июля 2010 г. </w:t>
      </w:r>
      <w:hyperlink r:id="rId6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ноября 2014 г. N 1244 "Об утверждении правил выдачи разрешения на использование земель или</w:t>
      </w:r>
      <w:proofErr w:type="gramEnd"/>
      <w:r>
        <w:rPr>
          <w:rFonts w:ascii="Calibri" w:hAnsi="Calibri" w:cs="Calibri"/>
        </w:rPr>
        <w:t xml:space="preserve"> земельного участка, находящихся в государственной или муниципальной собственности",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Calibri" w:hAnsi="Calibri" w:cs="Calibri"/>
        </w:rPr>
        <w:t xml:space="preserve"> услуг" администрация города Перми постановляет: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3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(далее - Регламент).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выдача разрешения на использование земель или земельного участка, государственная собственность на которые не разграничена, осуществляется в порядке, предусмотренном </w:t>
      </w:r>
      <w:hyperlink w:anchor="P95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21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в Реестре муниципальных услуг (функций) администрации города Перми в порядке, установленном администрацией города</w:t>
      </w:r>
      <w:proofErr w:type="gramEnd"/>
      <w:r>
        <w:rPr>
          <w:rFonts w:ascii="Calibri" w:hAnsi="Calibri" w:cs="Calibri"/>
        </w:rPr>
        <w:t xml:space="preserve"> Перми.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Контроль за исполнением настоящего Постановления возложить на первого заместителя </w:t>
      </w:r>
      <w:proofErr w:type="gramStart"/>
      <w:r>
        <w:rPr>
          <w:rFonts w:ascii="Calibri" w:hAnsi="Calibri" w:cs="Calibri"/>
        </w:rPr>
        <w:t>главы администрации города Перми Агеева</w:t>
      </w:r>
      <w:proofErr w:type="gramEnd"/>
      <w:r>
        <w:rPr>
          <w:rFonts w:ascii="Calibri" w:hAnsi="Calibri" w:cs="Calibri"/>
        </w:rPr>
        <w:t xml:space="preserve"> В.Г.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 30.10.2017 N 968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ЗЕМЕЛЬНЫХ ОТНОШЕНИЙ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 НА ИСПОЛЬЗОВАНИЕ ЗЕМЕЛЬ ИЛИ ЗЕМЕЛЬНОГО УЧАСТКА,</w:t>
      </w:r>
    </w:p>
    <w:p w:rsidR="008733DF" w:rsidRDefault="008733DF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НАХОДЯЩИХСЯ</w:t>
      </w:r>
      <w:proofErr w:type="gramEnd"/>
      <w:r>
        <w:rPr>
          <w:rFonts w:ascii="Calibri" w:hAnsi="Calibri" w:cs="Calibri"/>
          <w:b/>
        </w:rPr>
        <w:t xml:space="preserve"> В МУНИЦИПАЛЬНОЙ СОБСТВЕННОСТИ НА ТЕРРИТОРИИ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ПЕРМИ, БЕЗ ПРЕДОСТАВЛЕНИЯ ЗЕМЕЛЬНЫХ УЧАСТКОВ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(далее - Регламент) определяет стандарт и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</w:t>
      </w:r>
      <w:proofErr w:type="gramEnd"/>
      <w:r>
        <w:rPr>
          <w:rFonts w:ascii="Calibri" w:hAnsi="Calibri" w:cs="Calibri"/>
        </w:rPr>
        <w:t xml:space="preserve"> предоставления земельных участков и установления сервитута" (далее - муниципальная услуга) в администрации города Перми.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Орган, предоставляющий муниципальную услугу - департамент земельных отношений администрации города Перми (далее - Департамент). Место нахождения Департамента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перерыв: с 13.00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13.48 час.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Место нахождения МФЦ - г. Пермь, ул. Куйбышева, 9, ул. 9-го Мая, 3, ул. Адмирала Ушакова, 11, ул. Лодыгина, 28в, ул. Бригадирская, 8, ул. Федосеева, 7, ул. Уральская, 47а,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12, ул. Транспортная, 2.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МФЦ: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суббота: с 08.00 час. до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работы МФЦ в п. Новые </w:t>
      </w:r>
      <w:proofErr w:type="spellStart"/>
      <w:r>
        <w:rPr>
          <w:rFonts w:ascii="Calibri" w:hAnsi="Calibri" w:cs="Calibri"/>
        </w:rPr>
        <w:t>Ляды</w:t>
      </w:r>
      <w:proofErr w:type="spellEnd"/>
      <w:r>
        <w:rPr>
          <w:rFonts w:ascii="Calibri" w:hAnsi="Calibri" w:cs="Calibri"/>
        </w:rPr>
        <w:t>, ул. Транспортная, д. 2: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пятница: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Телефон call-центра МФЦ: (342) 270-11-20.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" w:name="P62"/>
      <w:bookmarkEnd w:id="1"/>
      <w:r>
        <w:rPr>
          <w:rFonts w:ascii="Calibri" w:hAnsi="Calibri" w:cs="Calibri"/>
        </w:rP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1.4.1. в Департаменте: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письменному заявлению;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электронной почте: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в МФЦ: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1.4.4. на официальном Интернет-сайте МФЦ: </w:t>
      </w:r>
      <w:proofErr w:type="spellStart"/>
      <w:r>
        <w:rPr>
          <w:rFonts w:ascii="Calibri" w:hAnsi="Calibri" w:cs="Calibri"/>
        </w:rPr>
        <w:t>www.mfc.permkrai.ru</w:t>
      </w:r>
      <w:proofErr w:type="spellEnd"/>
      <w:r>
        <w:rPr>
          <w:rFonts w:ascii="Calibri" w:hAnsi="Calibri" w:cs="Calibri"/>
        </w:rPr>
        <w:t>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На информационных стендах размещается следующая информация: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извлечения из текста настоящего Регламента (информация о сроках предоставления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блок-схема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Информирование о предоставлении муниципальной услуги осуществляется по телефону (342) 212-68-36.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  <w:proofErr w:type="gramStart"/>
      <w:r>
        <w:rPr>
          <w:rFonts w:ascii="Calibri" w:hAnsi="Calibri" w:cs="Calibri"/>
        </w:rP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bookmarkStart w:id="2" w:name="P82"/>
      <w:bookmarkEnd w:id="2"/>
      <w:r>
        <w:rPr>
          <w:rFonts w:ascii="Calibri" w:hAnsi="Calibri" w:cs="Calibri"/>
        </w:rPr>
        <w:t>1.7. Подача в Департамент письменных заявлений осуществляется следующими способами: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доставкой по почте с почтовым уведомлением;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личного обращения Заявителя в Департамент по предварительной записи;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электронных документов с использованием Единого портала либо путем направления на электронную почту.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16.00 час. в кабинете приема документов.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Предварительную запись осуществляют специалисты отдела информационно-организационной работы Департамента по телефону (342) 212-68-36.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Письменные заявления в форме электронных документов направляются через Единый портал по адресу: http://www.gosuslugi.ru/ либо на электронный адрес: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Информирование Заявителей о порядке предоставления муниципальной услуги обеспечивается на Едином портале, официальном сайте.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3" w:name="P92"/>
      <w:bookmarkEnd w:id="3"/>
      <w:r>
        <w:rPr>
          <w:rFonts w:ascii="Calibri" w:hAnsi="Calibri" w:cs="Calibri"/>
        </w:rP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1.10. Положения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  <w:outlineLvl w:val="1"/>
      </w:pPr>
      <w:bookmarkStart w:id="4" w:name="P95"/>
      <w:bookmarkEnd w:id="4"/>
      <w:r>
        <w:rPr>
          <w:rFonts w:ascii="Calibri" w:hAnsi="Calibri" w:cs="Calibri"/>
        </w:rPr>
        <w:t>II. Стандарт предоставления муниципальной услуги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Муниципальную услугу предоставляет Департамент.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Результатом предоставления муниципальной услуги является подготовка и выдача разрешения на использование земель или земельного участка (далее - Разрешение на использование земель или земельного участка) либо решение об отказе в выдаче разрешения на использование земель или земельного участка (далее - Решение об отказе в выдаче разрешения);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Срок оказания муниципальной услуги - 25 календарных дней для принятия Разрешения на использование земель или земельного участка либо Решения об отказе в выдаче разрешения со дня регистрации заявления в Департаменте и 3 рабочих дня для выдачи Разрешения на использование земель или земельного участка либо Решения об отказе в выдаче разрешения со дня их принятия.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Нормативные правовые акты, регламентирующие предоставление муниципальной услуги:</w:t>
      </w:r>
    </w:p>
    <w:p w:rsidR="008733DF" w:rsidRDefault="00C26060">
      <w:pPr>
        <w:spacing w:before="220" w:after="1" w:line="220" w:lineRule="atLeast"/>
        <w:ind w:firstLine="540"/>
        <w:jc w:val="both"/>
      </w:pPr>
      <w:hyperlink r:id="rId9" w:history="1">
        <w:r w:rsidR="008733DF">
          <w:rPr>
            <w:rFonts w:ascii="Calibri" w:hAnsi="Calibri" w:cs="Calibri"/>
            <w:color w:val="0000FF"/>
          </w:rPr>
          <w:t>Конституция</w:t>
        </w:r>
      </w:hyperlink>
      <w:r w:rsidR="008733DF">
        <w:rPr>
          <w:rFonts w:ascii="Calibri" w:hAnsi="Calibri" w:cs="Calibri"/>
        </w:rPr>
        <w:t xml:space="preserve">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8733DF" w:rsidRDefault="00C26060">
      <w:pPr>
        <w:spacing w:before="220" w:after="1" w:line="220" w:lineRule="atLeast"/>
        <w:ind w:firstLine="540"/>
        <w:jc w:val="both"/>
      </w:pPr>
      <w:hyperlink r:id="rId15" w:history="1">
        <w:r w:rsidR="008733DF">
          <w:rPr>
            <w:rFonts w:ascii="Calibri" w:hAnsi="Calibri" w:cs="Calibri"/>
            <w:color w:val="0000FF"/>
          </w:rPr>
          <w:t>Постановление</w:t>
        </w:r>
      </w:hyperlink>
      <w:r w:rsidR="008733DF">
        <w:rPr>
          <w:rFonts w:ascii="Calibri" w:hAnsi="Calibri" w:cs="Calibri"/>
        </w:rP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(далее - Правила);</w:t>
      </w:r>
    </w:p>
    <w:p w:rsidR="008733DF" w:rsidRDefault="00C26060">
      <w:pPr>
        <w:spacing w:before="220" w:after="1" w:line="220" w:lineRule="atLeast"/>
        <w:ind w:firstLine="540"/>
        <w:jc w:val="both"/>
      </w:pPr>
      <w:hyperlink r:id="rId16" w:history="1">
        <w:r w:rsidR="008733DF">
          <w:rPr>
            <w:rFonts w:ascii="Calibri" w:hAnsi="Calibri" w:cs="Calibri"/>
            <w:color w:val="0000FF"/>
          </w:rPr>
          <w:t>Устав</w:t>
        </w:r>
      </w:hyperlink>
      <w:r w:rsidR="008733DF">
        <w:rPr>
          <w:rFonts w:ascii="Calibri" w:hAnsi="Calibri" w:cs="Calibri"/>
        </w:rPr>
        <w:t xml:space="preserve"> города Перми;</w:t>
      </w:r>
    </w:p>
    <w:p w:rsidR="008733DF" w:rsidRDefault="00C26060">
      <w:pPr>
        <w:spacing w:before="220" w:after="1" w:line="220" w:lineRule="atLeast"/>
        <w:ind w:firstLine="540"/>
        <w:jc w:val="both"/>
      </w:pPr>
      <w:hyperlink r:id="rId17" w:history="1">
        <w:r w:rsidR="008733DF">
          <w:rPr>
            <w:rFonts w:ascii="Calibri" w:hAnsi="Calibri" w:cs="Calibri"/>
            <w:color w:val="0000FF"/>
          </w:rPr>
          <w:t>решение</w:t>
        </w:r>
      </w:hyperlink>
      <w:r w:rsidR="008733DF">
        <w:rPr>
          <w:rFonts w:ascii="Calibri" w:hAnsi="Calibri" w:cs="Calibri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5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Регламенту.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Заявление может быть заполнено от руки или подготовлено машинописным способом, распечатано посредством электронных печатающих устройств. Заявление </w:t>
      </w:r>
      <w:proofErr w:type="gramStart"/>
      <w:r>
        <w:rPr>
          <w:rFonts w:ascii="Calibri" w:hAnsi="Calibri" w:cs="Calibri"/>
        </w:rPr>
        <w:t>составляется в двух экземплярах и подписывается</w:t>
      </w:r>
      <w:proofErr w:type="gramEnd"/>
      <w:r>
        <w:rPr>
          <w:rFonts w:ascii="Calibri" w:hAnsi="Calibri" w:cs="Calibri"/>
        </w:rPr>
        <w:t xml:space="preserve">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направленное по почте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15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23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28" w:history="1">
        <w:r>
          <w:rPr>
            <w:rFonts w:ascii="Calibri" w:hAnsi="Calibri" w:cs="Calibri"/>
            <w:color w:val="0000FF"/>
          </w:rPr>
          <w:t>2.7.2</w:t>
        </w:r>
      </w:hyperlink>
      <w:r>
        <w:rPr>
          <w:rFonts w:ascii="Calibri" w:hAnsi="Calibri" w:cs="Calibri"/>
        </w:rPr>
        <w:t xml:space="preserve">, </w:t>
      </w:r>
      <w:hyperlink w:anchor="P137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43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15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23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37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43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5" w:name="P115"/>
      <w:bookmarkEnd w:id="5"/>
      <w:r>
        <w:rPr>
          <w:rFonts w:ascii="Calibri" w:hAnsi="Calibri" w:cs="Calibri"/>
        </w:rPr>
        <w:t>2.7. В заявлении указываются: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предполагаемые цели использования земель или земельного участка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номер земельного участка (в случае, если планируется использование всего земельного участка или его части);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использования земель или земельного участка (в пределах сроков, установленных </w:t>
      </w:r>
      <w:hyperlink r:id="rId19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Федерации).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6" w:name="P123"/>
      <w:bookmarkEnd w:id="6"/>
      <w:r>
        <w:rPr>
          <w:rFonts w:ascii="Calibri" w:hAnsi="Calibri" w:cs="Calibri"/>
        </w:rPr>
        <w:t>2.7.1. при подаче в заявлении также указывается один из следующих способов предоставления результатов рассмотрения заявления: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бумажного документа, который Заявитель получает непосредственно при личном обращении;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бумажного документа, который направляется Заявителю посредством почтового отправления;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дополнение к способам, указанным в настоящем пункте, Заявитель вправе указать способ получения копии разрешения путем личного обращения либо его направления Заявителю посредством почтового отправления.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7" w:name="P128"/>
      <w:bookmarkEnd w:id="7"/>
      <w:r>
        <w:rPr>
          <w:rFonts w:ascii="Calibri" w:hAnsi="Calibri" w:cs="Calibri"/>
        </w:rPr>
        <w:lastRenderedPageBreak/>
        <w:t>2.7.2. требования к документам, представляемым в Департамент: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быть написаны разборчиво;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(при наличии), адреса должны быть указаны полностью;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не оговоренных в них исправлений;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быть исполнены карандашом;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Листы представляемых документов должны быть пронумерованы.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8" w:name="P137"/>
      <w:bookmarkEnd w:id="8"/>
      <w:r>
        <w:rPr>
          <w:rFonts w:ascii="Calibri" w:hAnsi="Calibri" w:cs="Calibri"/>
        </w:rPr>
        <w:t>2.7.3. при подаче в форме электронного документа заявление подписывается по выбору Заявителя (если Заявителем является физическое лицо):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электронной подписью Заявителя (представителя Заявителя);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усиленной квалифицированной электронной подписью Заявителя (представителя Заявителя).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действующего от имени юридического лица без доверенности;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9" w:name="P143"/>
      <w:bookmarkEnd w:id="9"/>
      <w:r>
        <w:rPr>
          <w:rFonts w:ascii="Calibri" w:hAnsi="Calibri" w:cs="Calibri"/>
        </w:rPr>
        <w:t xml:space="preserve">2.7.4. </w:t>
      </w:r>
      <w:proofErr w:type="gramStart"/>
      <w:r>
        <w:rPr>
          <w:rFonts w:ascii="Calibri" w:hAnsi="Calibri" w:cs="Calibri"/>
        </w:rPr>
        <w:t>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 (за исключением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</w:t>
      </w:r>
      <w:proofErr w:type="gramEnd"/>
      <w:r>
        <w:rPr>
          <w:rFonts w:ascii="Calibri" w:hAnsi="Calibri" w:cs="Calibri"/>
        </w:rPr>
        <w:t xml:space="preserve"> участка (с использованием системы координат, применяемой при ведении государственного кадастра недвижимости), подготавливаемой в соответствии с </w:t>
      </w:r>
      <w:hyperlink w:anchor="P148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Заявления представляются в виде файлов в формате </w:t>
      </w:r>
      <w:proofErr w:type="spellStart"/>
      <w:r>
        <w:rPr>
          <w:rFonts w:ascii="Calibri" w:hAnsi="Calibri" w:cs="Calibri"/>
        </w:rPr>
        <w:t>doc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docx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txt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rtf</w:t>
      </w:r>
      <w:proofErr w:type="spellEnd"/>
      <w:r>
        <w:rPr>
          <w:rFonts w:ascii="Calibri" w:hAnsi="Calibri" w:cs="Calibri"/>
        </w:rPr>
        <w:t>, если указанные заявления представляются в форме электронного документа посредством электронной почты.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0" w:name="P148"/>
      <w:bookmarkEnd w:id="10"/>
      <w:r>
        <w:rPr>
          <w:rFonts w:ascii="Calibri" w:hAnsi="Calibri" w:cs="Calibri"/>
        </w:rPr>
        <w:t>2.8. К заявлению прилагаются: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- Схема).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подаче заявления в форме электронного документа к заявлению также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1" w:name="P152"/>
      <w:bookmarkEnd w:id="11"/>
      <w:r>
        <w:rPr>
          <w:rFonts w:ascii="Calibri" w:hAnsi="Calibri" w:cs="Calibri"/>
        </w:rPr>
        <w:t xml:space="preserve">2.8.1. к заявлению могут быть </w:t>
      </w:r>
      <w:proofErr w:type="gramStart"/>
      <w:r>
        <w:rPr>
          <w:rFonts w:ascii="Calibri" w:hAnsi="Calibri" w:cs="Calibri"/>
        </w:rPr>
        <w:t>приложены</w:t>
      </w:r>
      <w:proofErr w:type="gramEnd"/>
      <w:r>
        <w:rPr>
          <w:rFonts w:ascii="Calibri" w:hAnsi="Calibri" w:cs="Calibri"/>
        </w:rPr>
        <w:t>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кадастровая выписка о земельном участке или кадастровый паспорт земельного участка;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недвижимости;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лицензии, удостоверяющей право проведения работ по геологическому изучению недр;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2.8.2. Департамент самостоятельно в рамках межведомственного взаимодействия запрашивает документы, указанные в </w:t>
      </w:r>
      <w:hyperlink w:anchor="P152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2.8.3. документы, указанные в </w:t>
      </w:r>
      <w:hyperlink w:anchor="P152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Регламента, Заявитель вправе представить по собственной инициативе.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2" w:name="P160"/>
      <w:bookmarkEnd w:id="12"/>
      <w:r>
        <w:rPr>
          <w:rFonts w:ascii="Calibri" w:hAnsi="Calibri" w:cs="Calibri"/>
        </w:rPr>
        <w:t>2.10. Основания для возврата заявления: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2.10.1. заявление подано в иной уполномоченный орган (отсутствие у Департамента полномочий по выдаче Разрешения на использование земель или земельного участка);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2.10.2. заявление не соответствует требованиям </w:t>
      </w:r>
      <w:hyperlink w:anchor="P123" w:history="1">
        <w:r>
          <w:rPr>
            <w:rFonts w:ascii="Calibri" w:hAnsi="Calibri" w:cs="Calibri"/>
            <w:color w:val="0000FF"/>
          </w:rPr>
          <w:t>пунктов 2.7.1</w:t>
        </w:r>
      </w:hyperlink>
      <w:r>
        <w:rPr>
          <w:rFonts w:ascii="Calibri" w:hAnsi="Calibri" w:cs="Calibri"/>
        </w:rPr>
        <w:t xml:space="preserve">, </w:t>
      </w:r>
      <w:hyperlink w:anchor="P128" w:history="1">
        <w:r>
          <w:rPr>
            <w:rFonts w:ascii="Calibri" w:hAnsi="Calibri" w:cs="Calibri"/>
            <w:color w:val="0000FF"/>
          </w:rPr>
          <w:t>2.7.2</w:t>
        </w:r>
      </w:hyperlink>
      <w:r>
        <w:rPr>
          <w:rFonts w:ascii="Calibri" w:hAnsi="Calibri" w:cs="Calibri"/>
        </w:rPr>
        <w:t xml:space="preserve">, </w:t>
      </w:r>
      <w:hyperlink w:anchor="P137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43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3" w:name="P163"/>
      <w:bookmarkEnd w:id="13"/>
      <w:r>
        <w:rPr>
          <w:rFonts w:ascii="Calibri" w:hAnsi="Calibri" w:cs="Calibri"/>
        </w:rPr>
        <w:t>2.11. Основания для отказа в предоставлении муниципальной услуги: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4" w:name="P164"/>
      <w:bookmarkEnd w:id="14"/>
      <w:r>
        <w:rPr>
          <w:rFonts w:ascii="Calibri" w:hAnsi="Calibri" w:cs="Calibri"/>
        </w:rPr>
        <w:t xml:space="preserve">2.11.1. заявление подано с нарушением требований, установленных </w:t>
      </w:r>
      <w:hyperlink w:anchor="P115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48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bookmarkStart w:id="15" w:name="P166"/>
      <w:bookmarkEnd w:id="15"/>
      <w:r>
        <w:rPr>
          <w:rFonts w:ascii="Calibri" w:hAnsi="Calibri" w:cs="Calibri"/>
        </w:rPr>
        <w:t>2.11.3. земельный участок, на использование которого испрашивается разрешение, предоставлен физическому или юридическому лицу.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 Решение об отказе в выдаче разрешения должно быть обоснованным и содержать исчерпывающий перечень оснований для отказа, предусмотренных </w:t>
      </w:r>
      <w:hyperlink w:anchor="P164" w:history="1">
        <w:r>
          <w:rPr>
            <w:rFonts w:ascii="Calibri" w:hAnsi="Calibri" w:cs="Calibri"/>
            <w:color w:val="0000FF"/>
          </w:rPr>
          <w:t>пунктами 2.11.1</w:t>
        </w:r>
      </w:hyperlink>
      <w:r>
        <w:rPr>
          <w:rFonts w:ascii="Calibri" w:hAnsi="Calibri" w:cs="Calibri"/>
        </w:rPr>
        <w:t>-</w:t>
      </w:r>
      <w:hyperlink w:anchor="P166" w:history="1">
        <w:r>
          <w:rPr>
            <w:rFonts w:ascii="Calibri" w:hAnsi="Calibri" w:cs="Calibri"/>
            <w:color w:val="0000FF"/>
          </w:rPr>
          <w:t>2.11.3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Муниципальная услуга предоставляется бесплатно.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 Заявление подлежит обязательной регистрации в отделе информационно-организационной работы Департамента.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Департамент, регистрируется в день поступления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регистрируется следующим рабочим днем.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Требования к местам предоставления муниципальной услуги.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Вход в здание, в котором располагается Департамент, должен быть оборудован информационной табличкой (вывеской) "Администрация города Перми департамент земельных отношений администрации города Перми".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ее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Количество мест ожидания определяется </w:t>
      </w:r>
      <w:proofErr w:type="gramStart"/>
      <w:r>
        <w:rPr>
          <w:rFonts w:ascii="Calibri" w:hAnsi="Calibri" w:cs="Calibri"/>
        </w:rPr>
        <w:t>исходя из фактической нагрузки и возможности для их размещения в здании и составляет</w:t>
      </w:r>
      <w:proofErr w:type="gramEnd"/>
      <w:r>
        <w:rPr>
          <w:rFonts w:ascii="Calibri" w:hAnsi="Calibri" w:cs="Calibri"/>
        </w:rPr>
        <w:t xml:space="preserve"> не менее трех.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допуска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При предоставлении муниципальной услуги Заявитель имеет право: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Регламентом;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 прекращении предоставления муниципальной услуги (оформляется в свободной форме).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2.18.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2.19. Показателями доступности муниципальной услуги в соответствии с настоящим Регламентом являются: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информированность Заявителей о порядке предоставления муниципальной услуги в объеме, предусмотренном </w:t>
      </w:r>
      <w:hyperlink w:anchor="P62" w:history="1">
        <w:r>
          <w:rPr>
            <w:rFonts w:ascii="Calibri" w:hAnsi="Calibri" w:cs="Calibri"/>
            <w:color w:val="0000FF"/>
          </w:rPr>
          <w:t>пунктами 1.4</w:t>
        </w:r>
      </w:hyperlink>
      <w:r>
        <w:rPr>
          <w:rFonts w:ascii="Calibri" w:hAnsi="Calibri" w:cs="Calibri"/>
        </w:rPr>
        <w:t>-</w:t>
      </w:r>
      <w:hyperlink w:anchor="P82" w:history="1">
        <w:r>
          <w:rPr>
            <w:rFonts w:ascii="Calibri" w:hAnsi="Calibri" w:cs="Calibri"/>
            <w:color w:val="0000FF"/>
          </w:rPr>
          <w:t>1.7</w:t>
        </w:r>
      </w:hyperlink>
      <w:r>
        <w:rPr>
          <w:rFonts w:ascii="Calibri" w:hAnsi="Calibri" w:cs="Calibri"/>
        </w:rPr>
        <w:t xml:space="preserve">, </w:t>
      </w:r>
      <w:hyperlink w:anchor="P92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удобного для Заявителей способа подачи в Департамент Заявления в объеме, предусмотренном </w:t>
      </w:r>
      <w:hyperlink w:anchor="P82" w:history="1">
        <w:r>
          <w:rPr>
            <w:rFonts w:ascii="Calibri" w:hAnsi="Calibri" w:cs="Calibri"/>
            <w:color w:val="0000FF"/>
          </w:rPr>
          <w:t>пунктом 1.7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 Показателями качества муниципальной услуги в соответствии с настоящим Регламентом являются: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обеспеченность Заявителей комфортными условиями получения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оказания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заявления, выдачи документов;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Единого портала;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нормирования административных процедур;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2.20.2. технологичность оказания муниципальной услуги обеспечивается путем: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2.20.3.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закрепления персональной ответственности должностных лиц, муниципальных служащих, специалистов Департамента по каждой административной процедуре;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мониторинга и контроля исполнения муниципальной услуги.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2.21. Данная муниципальная услуга может предоставляться через МФЦ в соответствии с действующим законодательством.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  <w:outlineLvl w:val="1"/>
      </w:pPr>
      <w:bookmarkStart w:id="16" w:name="P217"/>
      <w:bookmarkEnd w:id="16"/>
      <w:r>
        <w:rPr>
          <w:rFonts w:ascii="Calibri" w:hAnsi="Calibri" w:cs="Calibri"/>
        </w:rPr>
        <w:t>III. Административные процедуры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прием и регистрация заявления;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заявления;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и выдача Разрешения на использование земель или земельного участка либо Решения об отказе в выдаче разрешения.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 и регистрация заявления: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3.2.2.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21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получении</w:t>
      </w:r>
      <w:proofErr w:type="gramEnd"/>
      <w:r>
        <w:rPr>
          <w:rFonts w:ascii="Calibri" w:hAnsi="Calibri" w:cs="Calibri"/>
        </w:rPr>
        <w:t xml:space="preserve"> заявления) по форме согласно приложению 2 к настоящему Регламенту.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21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proofErr w:type="gramEnd"/>
      <w:r>
        <w:rPr>
          <w:rFonts w:ascii="Calibri" w:hAnsi="Calibri" w:cs="Calibri"/>
        </w:rPr>
        <w:t xml:space="preserve"> по форме согласно приложению 2 к настоящему Регламенту.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регистрации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 позднее 5 календарных дней с даты представления заявления специалист Департамента, ведущий прием заявлений,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455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3 к настоящему Регламенту;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специалистом Департамента или МФЦ, ведущим прием Заявителей, осуществляется: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Заявителя о сроке завершения муниципальной услуги.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наличии оснований для возврата заявления, установленных </w:t>
      </w:r>
      <w:hyperlink w:anchor="P160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настоящего Регламента, специалист Департамента или МФЦ, ведущий прием Заявителей, возвращает заявление с приложенными документами Заявителю.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или несоответствии документов требованиям, установленным </w:t>
      </w:r>
      <w:hyperlink w:anchor="P148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3.2.4.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 срок административной процедуры - не более 1 календарного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(далее - отдел ПЗУ) не позднее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ня, следующего за днем регистрации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Рассмотрение заявления: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3.3.1. основанием для рассмотрения заявления является зарегистрированное в Департаменте заявление и приложенные документы в объеме, предусмотренном </w:t>
      </w:r>
      <w:hyperlink w:anchor="P148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3.3.3. специалист, ответственный за рассмотрение заявления, в течение 3 календарных дней с даты поступления в отдел ПЗУ направляет запрос в отдел муниципального реестра земель Департамента (далее - отдел МРЗ) о наличии (отсутствии) прав третьих лиц на земельные участки, а также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для предоставления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3.3.4. специалист отдела МРЗ Департамента осуществляет проверку документов на наличие прав третьих лиц на предполагаемые к использованию земли или земельные участки.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более 5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документов в отдел МРЗ Департамента специалист отдела МРЗ направляет специалисту, ответственному за рассмотрение заявления, заключение о наличии (отсутствии) прав третьих лиц на предполагаемые к использованию земли или земельные участки;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специалист, ответственный за рассмотрение заявления: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устанавливает наличие оснований для отказа в предоставлении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3.3.6. при установлении наличия оснований, предусмотренных </w:t>
      </w:r>
      <w:hyperlink w:anchor="P163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выдаче разрешения;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3.3.7. в случае отсутствия оснований для отказа в выдаче разрешения специалист, ответственный за рассмотрение Заявления, обеспечивает подготовку и подписание Разрешения на использование земель или земельного участка;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3.3.8. срок выполнения административной процедуры - не более 10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Подготовка и выдача Разрешения на использование земель или земельного участка либо Решения об отказе в выдаче разрешения: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3.4.1. основанием для подготовки Разрешения на использование земель или земельного участка либо Решения об отказе в выдаче разрешения является поступившее в отдел ПЗУ заявление и документы в объеме, предусмотренном </w:t>
      </w:r>
      <w:hyperlink w:anchor="P148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152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подготовку Разрешения на использование земель или земельного участка либо Решения об отказе в выдаче разрешения осуществляет специалист, ответственный за рассмотрение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</w:t>
      </w:r>
      <w:hyperlink w:anchor="P505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использование земель или земельного участка подготавливается на бланке Департамента по форме согласно приложению 4 к настоящему Регламенту,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</w:t>
      </w:r>
      <w:hyperlink w:anchor="P56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выдаче разрешения </w:t>
      </w:r>
      <w:proofErr w:type="gramStart"/>
      <w:r>
        <w:rPr>
          <w:rFonts w:ascii="Calibri" w:hAnsi="Calibri" w:cs="Calibri"/>
        </w:rPr>
        <w:t>подготавливается на бланке Департамента по форме согласно приложению 5 к настоящему Регламенту и визируется</w:t>
      </w:r>
      <w:proofErr w:type="gramEnd"/>
      <w:r>
        <w:rPr>
          <w:rFonts w:ascii="Calibri" w:hAnsi="Calibri" w:cs="Calibri"/>
        </w:rPr>
        <w:t xml:space="preserve"> специалистом, ответственным за рассмотрение заявления, путем проставления даты подготовки и подписи в нижнем левом углу.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Разрешения на использование земель или земельного участка либо Решения об отказе в выдаче разрешения, подготовленный специалистом, ответственным за рассмотрение заявления, направляется на подпись начальнику отдела ПЗУ.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причин, не позволяющих подписать Разрешение на использование земель или земельного участка либо Решение об отказе в выдаче разрешения, начальник отдела ПЗУ возвращает его специалисту, ответственному за рассмотрение заявления, на доработку.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Подписанное Разрешение на использование земель или земельного участка либо Решение об отказе в выдаче разрешения передаются в отдел информационно-организационной работы Департамента;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3.4.3. специалист отдела информационно-организационной работы осуществляет регистрацию и внесение информации в ИСУЗ в течение 2 календарных дней с даты подписания Разрешения на использование земель или земельного участка либо Решения об отказе в выдаче разрешения и передает копию Разрешения на использование земель или земельного участка либо Решения об отказе в выдаче разрешения, заявление и документы, поступившие и сформированные при предоставлении муниципальной</w:t>
      </w:r>
      <w:proofErr w:type="gramEnd"/>
      <w:r>
        <w:rPr>
          <w:rFonts w:ascii="Calibri" w:hAnsi="Calibri" w:cs="Calibri"/>
        </w:rPr>
        <w:t xml:space="preserve"> услуги, специалисту, ответственному за рассмотрение заявления.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рассмотрение заявления, помещает копию Разрешения на использование земель или земельного участка либо Решения об отказе выдаче разрешения,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3.4.4. срок административной процедуры - не более 25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3.4.5. результатом административной процедуры является подписанное Разрешение на использование земель или земельного участка либо Решение об отказе в выдаче разрешения, которое передается в отдел организационно-информационной работы Департамента для выдачи Заявителю.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на использование земель или земельного участка или Решение об отказе в выдаче разрешения направляется Департаментом Заявителю заказным письмом с приложением представленных им документов либо способом получения результата, определенным Заявителем, в течение 3 рабочих дней со дня его принятия.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Заявитель вправе получить копию Разрешения на использование земель или земельного участка либо Решения об отказе в выдаче разрешении: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выдачу копии Разрешения на использование земель или земельного участка либо Решения об отказе в выдаче разрешения осуществляет специалист отдела информационно-организационной работы Департамента, ответственный за выдачу документов;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 при обращении Заявителя о выдаче копии Разрешения на использование земель или земельного участка либо Решения об отказе в выдаче разрешения специалист, ответственный за выдачу документов, делает отметку о дате выдачи копии решения в ИСУЗ;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3.5.3. выдача копии Разрешения на использование земель или земельного участка либо Решения об отказе в выдаче разрешения осуществляется в день обращения Заявителя за выдачей копии Разрешения на использование земель или земельного участка либо Решения об отказе в выдаче разрешения.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указания Заявителем способа получения копии Разрешения на использование земель или земельного участка либо Решения об отказе в выдаче разрешения путем направления по почте выдача копии Разрешения на использование земель или земельного участка либо Решения об отказе в выдаче разрешения осуществляется путем направления Заявителю заказным письмом.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</w:t>
      </w:r>
      <w:hyperlink w:anchor="P623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по предоставлению муниципальной услуги приведена в приложении 6 к настоящему Регламенту.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лицом, ответственным за исполнение соответствующей административной процедуры, настоящего Регламента и иных </w:t>
      </w:r>
      <w:r>
        <w:rPr>
          <w:rFonts w:ascii="Calibri" w:hAnsi="Calibri" w:cs="Calibri"/>
        </w:rPr>
        <w:lastRenderedPageBreak/>
        <w:t>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Ответственное лицо несет персональную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приема Заявлений и документов, установленных настоящим Регламентом;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сверки копий документов с оригиналами;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проверки документов;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предоставления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применения оснований для отказа в предоставлении муниципальной услуги;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выдачи документов по итогам рассмотрения Заявлений заявителей.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настоящего Регламента</w:t>
      </w:r>
      <w:proofErr w:type="gramEnd"/>
      <w:r>
        <w:rPr>
          <w:rFonts w:ascii="Calibri" w:hAnsi="Calibri" w:cs="Calibri"/>
        </w:rPr>
        <w:t xml:space="preserve"> виновные ответственные лица несут ответственность в соответствии с действующим законодательством Российской Федерации.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Плановые проверки проводятся не реже 1 раз в год на основании приказа начальника Департамента. При проведении проверки должны быть установлены следующие показатели: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оказанных муниципальных услуг за контрольный период;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муниципальных услуг, оказанных с нарушением сроков, в разрезе административных процедур.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Внеплановые проверки проводятся по жалобам Заявителей на основании приказа начальника Департамента.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Ответственное лицо, виновное в нарушении настоящего Регламента, несет ответственность в соответствии с действующим законодательством.</w:t>
      </w:r>
    </w:p>
    <w:p w:rsidR="008733DF" w:rsidRDefault="008733DF">
      <w:pPr>
        <w:spacing w:after="1" w:line="220" w:lineRule="atLeast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8733DF" w:rsidRDefault="008733DF">
      <w:pPr>
        <w:spacing w:after="1" w:line="220" w:lineRule="atLeast"/>
        <w:jc w:val="both"/>
      </w:pPr>
      <w:r>
        <w:rPr>
          <w:rFonts w:ascii="Calibri" w:hAnsi="Calibri" w:cs="Calibri"/>
          <w:color w:val="0A2666"/>
        </w:rPr>
        <w:t>Нумерация пунктов дана в соответствии с официальным текстом документа.</w:t>
      </w: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4.7.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 а также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должностных лиц, муниципальных служащих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Обжалование в досудебном (внесудебном) порядке осуществляется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8733DF" w:rsidRDefault="008733D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суде, суде общей юрисдикции в порядке, установленном действующим законодательством.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Начальнику департамента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земельных отношений администрации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города Перми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заявителя - физического лица;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наименование, ИНН, ОГРН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заявителя - юридического лица)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(Ф.И.О. представителя заявителя,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реквизиты документа, подтверждающего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полномочия)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Паспортные данные: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(указываются данные заявителя)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серия _____________, N _______________,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выдан "____" ________________ 20____ г.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Место жительства,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место нахождения заявителя: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614_____, город Пермь,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район 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улица 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дом ______, квартира (офис) 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Почтовый адрес, адрес электронной почты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Контактные телефоны заявителя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или представителя заявителя: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bookmarkStart w:id="17" w:name="P351"/>
      <w:bookmarkEnd w:id="17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выдать разрешение на использование земель или земельного участка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(части земельного участка) площадью ___________ кв. м с кадастровым номером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________________________________, </w:t>
      </w: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 адресу: г. Пермь, район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_________________________, ул. _____________________________, дом ________.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Цель  использование  земель  или  земельного  участка (части земельного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участка) </w:t>
      </w:r>
      <w:hyperlink w:anchor="P397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Срок использования земельного участка </w:t>
      </w:r>
      <w:hyperlink w:anchor="P401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   выбирается   следующий   способ   выдачи   конечного  результата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муниципальной услуги: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почте по указанному адресу;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лично;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в  виде  электронного  документа,  размещенного  на  Едином  портале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государственных  и  муниципальных услуг (функций), путем направления ссылки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посредством электронной почты </w:t>
      </w:r>
      <w:hyperlink w:anchor="P403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 виде  электронного  документа,  который  направляется  посредством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электронной почты </w:t>
      </w:r>
      <w:hyperlink w:anchor="P403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  <w:r>
        <w:rPr>
          <w:rFonts w:ascii="Courier New" w:hAnsi="Courier New" w:cs="Courier New"/>
          <w:sz w:val="20"/>
        </w:rPr>
        <w:t>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   выбирается   следующий   способ   выдачи   копии  разрешения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земель или земельного участка: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почте по указанному адресу;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лично.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  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(дата, подпись заявителя)     (Ф.И.О., подпись специалиста департамента)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</w:t>
      </w:r>
    </w:p>
    <w:p w:rsidR="008733DF" w:rsidRDefault="008733DF">
      <w:pPr>
        <w:spacing w:after="1" w:line="200" w:lineRule="atLeast"/>
        <w:jc w:val="both"/>
      </w:pPr>
      <w:bookmarkStart w:id="18" w:name="P397"/>
      <w:bookmarkEnd w:id="18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</w:t>
      </w:r>
      <w:proofErr w:type="gramEnd"/>
      <w:r>
        <w:rPr>
          <w:rFonts w:ascii="Courier New" w:hAnsi="Courier New" w:cs="Courier New"/>
          <w:sz w:val="20"/>
        </w:rPr>
        <w:t xml:space="preserve">казывается  в  соответствии  с  целями,  установленными </w:t>
      </w:r>
      <w:hyperlink r:id="rId23" w:history="1">
        <w:r>
          <w:rPr>
            <w:rFonts w:ascii="Courier New" w:hAnsi="Courier New" w:cs="Courier New"/>
            <w:color w:val="0000FF"/>
            <w:sz w:val="20"/>
          </w:rPr>
          <w:t>пунктом 1</w:t>
        </w:r>
      </w:hyperlink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статьи 39.34 Земельного кодекса Российской Федерации (с указанием объектов,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для  строительства  (реконструкции)  которых  испрашивается  разрешение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земель или земельного участка).</w:t>
      </w:r>
    </w:p>
    <w:p w:rsidR="008733DF" w:rsidRDefault="008733DF">
      <w:pPr>
        <w:spacing w:after="1" w:line="200" w:lineRule="atLeast"/>
        <w:jc w:val="both"/>
      </w:pPr>
      <w:bookmarkStart w:id="19" w:name="P401"/>
      <w:bookmarkEnd w:id="19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У</w:t>
      </w:r>
      <w:proofErr w:type="gramEnd"/>
      <w:r>
        <w:rPr>
          <w:rFonts w:ascii="Courier New" w:hAnsi="Courier New" w:cs="Courier New"/>
          <w:sz w:val="20"/>
        </w:rPr>
        <w:t xml:space="preserve">казывается в пределах сроков, установленных </w:t>
      </w:r>
      <w:hyperlink r:id="rId24" w:history="1">
        <w:r>
          <w:rPr>
            <w:rFonts w:ascii="Courier New" w:hAnsi="Courier New" w:cs="Courier New"/>
            <w:color w:val="0000FF"/>
            <w:sz w:val="20"/>
          </w:rPr>
          <w:t>пунктом 1 статьи 39.34</w:t>
        </w:r>
      </w:hyperlink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кодекса Российской Федерации.</w:t>
      </w:r>
    </w:p>
    <w:p w:rsidR="008733DF" w:rsidRDefault="008733DF">
      <w:pPr>
        <w:spacing w:after="1" w:line="200" w:lineRule="atLeast"/>
        <w:jc w:val="both"/>
      </w:pPr>
      <w:bookmarkStart w:id="20" w:name="P403"/>
      <w:bookmarkEnd w:id="20"/>
      <w:r>
        <w:rPr>
          <w:rFonts w:ascii="Courier New" w:hAnsi="Courier New" w:cs="Courier New"/>
          <w:sz w:val="20"/>
        </w:rPr>
        <w:t xml:space="preserve">    &lt;3&gt;,  &lt;4</w:t>
      </w:r>
      <w:proofErr w:type="gramStart"/>
      <w:r>
        <w:rPr>
          <w:rFonts w:ascii="Courier New" w:hAnsi="Courier New" w:cs="Courier New"/>
          <w:sz w:val="20"/>
        </w:rPr>
        <w:t>&gt;  У</w:t>
      </w:r>
      <w:proofErr w:type="gramEnd"/>
      <w:r>
        <w:rPr>
          <w:rFonts w:ascii="Courier New" w:hAnsi="Courier New" w:cs="Courier New"/>
          <w:sz w:val="20"/>
        </w:rPr>
        <w:t>казывается  в  случае подачи заявления в форме электронного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документа.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bookmarkStart w:id="21" w:name="P421"/>
      <w:bookmarkEnd w:id="21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 получении заявления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получении</w:t>
      </w:r>
      <w:proofErr w:type="gramEnd"/>
      <w:r>
        <w:rPr>
          <w:rFonts w:ascii="Courier New" w:hAnsi="Courier New" w:cs="Courier New"/>
          <w:sz w:val="20"/>
        </w:rPr>
        <w:t xml:space="preserve">  заявления  о  выдаче  разрешения  на  использование земель (или)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 участка  и  прилагаемых  к нему документов, поступивших в форме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электронного документа: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входящий регистрационный номер заявления: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дата получения заявления и прилагаемых к нему документов: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перечень   наименований   файлов,  представленных  в  форме  электронных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документов, с указанием их объема: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(Ф.И.О. специалиста департамента)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bookmarkStart w:id="22" w:name="P455"/>
      <w:bookmarkEnd w:id="22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несоответствии заявления установленным требованиям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том,  что  заявление  о  выдаче  разрешения  на  использование земель (или)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представлено с нарушением следующих требований: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 заявлении не указан способ предоставления результатов рассмотрения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заявление не подписано (не заверено) в установленном порядке;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средства  электронной  подписи  не  сертифицированы 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формат,   качество  заявления,  прилагаемых  к  нему  документов  не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соответствуют установленным требованиям;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к  заявлению  не  </w:t>
      </w:r>
      <w:proofErr w:type="gramStart"/>
      <w:r>
        <w:rPr>
          <w:rFonts w:ascii="Courier New" w:hAnsi="Courier New" w:cs="Courier New"/>
          <w:sz w:val="20"/>
        </w:rPr>
        <w:t>приложены</w:t>
      </w:r>
      <w:proofErr w:type="gramEnd"/>
      <w:r>
        <w:rPr>
          <w:rFonts w:ascii="Courier New" w:hAnsi="Courier New" w:cs="Courier New"/>
          <w:sz w:val="20"/>
        </w:rPr>
        <w:t xml:space="preserve"> копия документа, удостоверяющего личность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заявителя (удостоверяющего личность представителя заявителя, если заявление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представляется    представителем   заявителя),   доверенность   (в   случае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 заявления представителем заявителя, действующим на основании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доверенности) в виде электронного образа таких документов.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Нарушение указанных требований выражается в следующем: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(Ф.И.О., подпись специалиста департамента)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bookmarkStart w:id="23" w:name="P505"/>
      <w:bookmarkEnd w:id="23"/>
      <w:r>
        <w:rPr>
          <w:rFonts w:ascii="Courier New" w:hAnsi="Courier New" w:cs="Courier New"/>
          <w:sz w:val="20"/>
        </w:rPr>
        <w:t xml:space="preserve">                                РАЗРЕШЕНИЕ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на использование земель или земельного участка </w:t>
      </w:r>
      <w:hyperlink w:anchor="P546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N _________ от _____________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  земельных   отношений   администрации   города   Перми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соответствии   со  </w:t>
      </w:r>
      <w:hyperlink r:id="rId25" w:history="1">
        <w:r>
          <w:rPr>
            <w:rFonts w:ascii="Courier New" w:hAnsi="Courier New" w:cs="Courier New"/>
            <w:color w:val="0000FF"/>
            <w:sz w:val="20"/>
          </w:rPr>
          <w:t>статьями  39.33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26" w:history="1">
        <w:r>
          <w:rPr>
            <w:rFonts w:ascii="Courier New" w:hAnsi="Courier New" w:cs="Courier New"/>
            <w:color w:val="0000FF"/>
            <w:sz w:val="20"/>
          </w:rPr>
          <w:t>39.34</w:t>
        </w:r>
      </w:hyperlink>
      <w:r>
        <w:rPr>
          <w:rFonts w:ascii="Courier New" w:hAnsi="Courier New" w:cs="Courier New"/>
          <w:sz w:val="20"/>
        </w:rPr>
        <w:t xml:space="preserve">  Земельного  кодекса 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 разрешает   использование   земель   или   земельного  участка,</w:t>
      </w:r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находящихся</w:t>
      </w:r>
      <w:proofErr w:type="gramEnd"/>
      <w:r>
        <w:rPr>
          <w:rFonts w:ascii="Courier New" w:hAnsi="Courier New" w:cs="Courier New"/>
          <w:sz w:val="20"/>
        </w:rPr>
        <w:t xml:space="preserve">  в  муниципальной  собственности  на  территории  города  Перми</w:t>
      </w:r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(земель или земельного участка, государственная собственность на которые не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разграничена), 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(указываются Ф.И.О. физического лица, наименование,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ИНН, ОГРН юридического лица)</w:t>
      </w:r>
      <w:proofErr w:type="gramEnd"/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местоположение объекта</w:t>
      </w:r>
      <w:proofErr w:type="gramStart"/>
      <w:r>
        <w:rPr>
          <w:rFonts w:ascii="Courier New" w:hAnsi="Courier New" w:cs="Courier New"/>
          <w:sz w:val="20"/>
        </w:rPr>
        <w:t>: __________________________________________________;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цель использования</w:t>
      </w:r>
      <w:proofErr w:type="gramStart"/>
      <w:r>
        <w:rPr>
          <w:rFonts w:ascii="Courier New" w:hAnsi="Courier New" w:cs="Courier New"/>
          <w:sz w:val="20"/>
        </w:rPr>
        <w:t>: ______________________________________________________;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__________________________________________________________________;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срок __________________________________________________________________.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случае  если  использование земель приведет к порче либо уничтожению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плодородного слоя почвы в границах таких земель, 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(указываются Ф.И.О. физического лица, наименование, ИНН, ОГРН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юридического лица)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будет обязан: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привести  земельный  участок в состояние, пригодное для использования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соответствии</w:t>
      </w:r>
      <w:proofErr w:type="gramEnd"/>
      <w:r>
        <w:rPr>
          <w:rFonts w:ascii="Courier New" w:hAnsi="Courier New" w:cs="Courier New"/>
          <w:sz w:val="20"/>
        </w:rPr>
        <w:t xml:space="preserve"> с разрешенным использованием;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выполнить необходимые работы по рекультивации земельного участка.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Действие  разрешения  на  использование  земель  может  быть прекращено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досрочно  при  предоставлении  земельных участков гражданам или юридическим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лицам в границах территории, в отношении которой разрешено использование, 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чем  заявитель  будет  уведомлен  в  течение десяти дней с момента принятия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решения о предоставлении земельных участков.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 </w:t>
      </w:r>
      <w:hyperlink w:anchor="P548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 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департамента ___________________ 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(подпись)                 (Ф.И.О.)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8733DF" w:rsidRDefault="008733DF">
      <w:pPr>
        <w:spacing w:after="1" w:line="200" w:lineRule="atLeast"/>
        <w:jc w:val="both"/>
      </w:pPr>
      <w:bookmarkStart w:id="24" w:name="P546"/>
      <w:bookmarkEnd w:id="24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О</w:t>
      </w:r>
      <w:proofErr w:type="gramEnd"/>
      <w:r>
        <w:rPr>
          <w:rFonts w:ascii="Courier New" w:hAnsi="Courier New" w:cs="Courier New"/>
          <w:sz w:val="20"/>
        </w:rPr>
        <w:t>формляется  на  бланке  департамента  и подписывается начальником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департамента.</w:t>
      </w:r>
    </w:p>
    <w:p w:rsidR="008733DF" w:rsidRDefault="008733DF">
      <w:pPr>
        <w:spacing w:after="1" w:line="200" w:lineRule="atLeast"/>
        <w:jc w:val="both"/>
      </w:pPr>
      <w:bookmarkStart w:id="25" w:name="P548"/>
      <w:bookmarkEnd w:id="25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Ф</w:t>
      </w:r>
      <w:proofErr w:type="gramEnd"/>
      <w:r>
        <w:rPr>
          <w:rFonts w:ascii="Courier New" w:hAnsi="Courier New" w:cs="Courier New"/>
          <w:sz w:val="20"/>
        </w:rPr>
        <w:t>ормируется при необходимости.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bookmarkStart w:id="26" w:name="P565"/>
      <w:bookmarkEnd w:id="26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 отказе в выдаче разрешения на использование земель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или земельного участка </w:t>
      </w:r>
      <w:hyperlink w:anchor="P604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Рассмотрев    представленное   заявление   о   выдаче   разрешения 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   земель  (или)  земельного  участка  с  кадастровым  номером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 на землях площадью _____ кв. м, </w:t>
      </w: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адресу: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Пермь, район ___________________, ул. _________________________,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 земельных  отношений администрации города Перми принял решение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  отказе  в  предоставлении  муниципальной  услуги  "Выдача разрешения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использование  земель  или  земельного участка, находящихся в </w:t>
      </w:r>
      <w:proofErr w:type="gramStart"/>
      <w:r>
        <w:rPr>
          <w:rFonts w:ascii="Courier New" w:hAnsi="Courier New" w:cs="Courier New"/>
          <w:sz w:val="20"/>
        </w:rPr>
        <w:t>муниципальной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собственности  на  территории  города  Перми,  без предоставления земельных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 и установления сервитута".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Основания для отказа в предоставлении муниципальной услуги: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заявление  подано  с  нарушением  требований,  установленных </w:t>
      </w:r>
      <w:hyperlink w:anchor="P115" w:history="1">
        <w:r>
          <w:rPr>
            <w:rFonts w:ascii="Courier New" w:hAnsi="Courier New" w:cs="Courier New"/>
            <w:color w:val="0000FF"/>
            <w:sz w:val="20"/>
          </w:rPr>
          <w:t>2.7</w:t>
        </w:r>
      </w:hyperlink>
      <w:r>
        <w:rPr>
          <w:rFonts w:ascii="Courier New" w:hAnsi="Courier New" w:cs="Courier New"/>
          <w:sz w:val="20"/>
        </w:rPr>
        <w:t xml:space="preserve">, </w:t>
      </w:r>
      <w:hyperlink w:anchor="P148" w:history="1">
        <w:r>
          <w:rPr>
            <w:rFonts w:ascii="Courier New" w:hAnsi="Courier New" w:cs="Courier New"/>
            <w:color w:val="0000FF"/>
            <w:sz w:val="20"/>
          </w:rPr>
          <w:t>2.8</w:t>
        </w:r>
      </w:hyperlink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настоящего Регламента;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 заявлении указаны цели использования земель или земельного участка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или  объекты,  предполагаемые  к  размещению,  не предусмотренные </w:t>
      </w:r>
      <w:hyperlink r:id="rId27" w:history="1">
        <w:r>
          <w:rPr>
            <w:rFonts w:ascii="Courier New" w:hAnsi="Courier New" w:cs="Courier New"/>
            <w:color w:val="0000FF"/>
            <w:sz w:val="20"/>
          </w:rPr>
          <w:t>пунктом 1</w:t>
        </w:r>
      </w:hyperlink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статьи 39.34 Земельного кодекса Российской Федерации;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земельный участок, на использование которого испрашивается разрешение,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8733DF" w:rsidRDefault="008733D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</w:t>
      </w:r>
      <w:proofErr w:type="gramEnd"/>
      <w:r>
        <w:rPr>
          <w:rFonts w:ascii="Courier New" w:hAnsi="Courier New" w:cs="Courier New"/>
          <w:sz w:val="20"/>
        </w:rPr>
        <w:t xml:space="preserve"> физическому или юридическому лицу.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Причинами,   послужившими  основанием  для  отказа,  явились  </w:t>
      </w:r>
      <w:proofErr w:type="gramStart"/>
      <w:r>
        <w:rPr>
          <w:rFonts w:ascii="Courier New" w:hAnsi="Courier New" w:cs="Courier New"/>
          <w:sz w:val="20"/>
        </w:rPr>
        <w:t>следующие</w:t>
      </w:r>
      <w:proofErr w:type="gram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обстоятельства: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Приложение </w:t>
      </w:r>
      <w:hyperlink w:anchor="P606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 __________________________________________________________;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__________________________________________________________.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департамента ___________________ ________________________________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(подпись)                (Ф.И.О.)</w:t>
      </w:r>
    </w:p>
    <w:p w:rsidR="008733DF" w:rsidRDefault="008733DF">
      <w:pPr>
        <w:spacing w:after="1" w:line="20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8733DF" w:rsidRDefault="008733DF">
      <w:pPr>
        <w:spacing w:after="1" w:line="200" w:lineRule="atLeast"/>
        <w:jc w:val="both"/>
      </w:pPr>
      <w:bookmarkStart w:id="27" w:name="P604"/>
      <w:bookmarkEnd w:id="27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О</w:t>
      </w:r>
      <w:proofErr w:type="gramEnd"/>
      <w:r>
        <w:rPr>
          <w:rFonts w:ascii="Courier New" w:hAnsi="Courier New" w:cs="Courier New"/>
          <w:sz w:val="20"/>
        </w:rPr>
        <w:t>формляется  на  бланке  департамента  и подписывается начальником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департамента.</w:t>
      </w:r>
    </w:p>
    <w:p w:rsidR="008733DF" w:rsidRDefault="008733DF">
      <w:pPr>
        <w:spacing w:after="1" w:line="200" w:lineRule="atLeast"/>
        <w:jc w:val="both"/>
      </w:pPr>
      <w:bookmarkStart w:id="28" w:name="P606"/>
      <w:bookmarkEnd w:id="28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Ф</w:t>
      </w:r>
      <w:proofErr w:type="gramEnd"/>
      <w:r>
        <w:rPr>
          <w:rFonts w:ascii="Courier New" w:hAnsi="Courier New" w:cs="Courier New"/>
          <w:sz w:val="20"/>
        </w:rPr>
        <w:t>ормируется при необходимости.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использование земель или </w:t>
      </w:r>
      <w:proofErr w:type="gramStart"/>
      <w:r>
        <w:rPr>
          <w:rFonts w:ascii="Calibri" w:hAnsi="Calibri" w:cs="Calibri"/>
        </w:rPr>
        <w:t>земельного</w:t>
      </w:r>
      <w:proofErr w:type="gramEnd"/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участка,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собственности на территории города Перми,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без предоставления земельных участков</w:t>
      </w:r>
    </w:p>
    <w:p w:rsidR="008733DF" w:rsidRDefault="008733DF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center"/>
      </w:pPr>
      <w:bookmarkStart w:id="29" w:name="P623"/>
      <w:bookmarkEnd w:id="29"/>
      <w:r>
        <w:rPr>
          <w:rFonts w:ascii="Calibri" w:hAnsi="Calibri" w:cs="Calibri"/>
        </w:rPr>
        <w:t>БЛОК-СХЕМА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департаментом земельных отношений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администрации города Перми муниципальной услуги "Выдача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разрешения на использование земель или земельного участка,</w:t>
      </w:r>
    </w:p>
    <w:p w:rsidR="008733DF" w:rsidRDefault="008733DF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 собственности на территории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города Перми, без предоставления земельных участков</w:t>
      </w:r>
    </w:p>
    <w:p w:rsidR="008733DF" w:rsidRDefault="008733DF">
      <w:pPr>
        <w:spacing w:after="1" w:line="220" w:lineRule="atLeast"/>
        <w:jc w:val="center"/>
      </w:pPr>
      <w:r>
        <w:rPr>
          <w:rFonts w:ascii="Calibri" w:hAnsi="Calibri" w:cs="Calibri"/>
        </w:rPr>
        <w:t>и установления сервитута"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Прием и регистрация заявления                    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V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Рассмотрение заявления                       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V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┌────────────────────────────────┐       ┌──────────────────────────┐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Подготовка разрешения на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Подготовка решения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использование земель или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в выдаче </w:t>
      </w:r>
      <w:proofErr w:type="spellStart"/>
      <w:r>
        <w:rPr>
          <w:rFonts w:ascii="Courier New" w:hAnsi="Courier New" w:cs="Courier New"/>
          <w:sz w:val="20"/>
        </w:rPr>
        <w:t>разрешения│</w:t>
      </w:r>
      <w:proofErr w:type="spellEnd"/>
      <w:r>
        <w:rPr>
          <w:rFonts w:ascii="Courier New" w:hAnsi="Courier New" w:cs="Courier New"/>
          <w:sz w:val="20"/>
        </w:rPr>
        <w:t xml:space="preserve">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земельного участка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└────────────────────────────────┘       └──────────────────────────┘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┌──────────────────────────────────────┐               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Выдача разрешения на использование  │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земель или земельного участка либо  │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</w:t>
      </w:r>
      <w:proofErr w:type="spellStart"/>
      <w:r>
        <w:rPr>
          <w:rFonts w:ascii="Courier New" w:hAnsi="Courier New" w:cs="Courier New"/>
          <w:sz w:val="20"/>
        </w:rPr>
        <w:t>│решения</w:t>
      </w:r>
      <w:proofErr w:type="spellEnd"/>
      <w:r>
        <w:rPr>
          <w:rFonts w:ascii="Courier New" w:hAnsi="Courier New" w:cs="Courier New"/>
          <w:sz w:val="20"/>
        </w:rPr>
        <w:t xml:space="preserve"> об отказе в выдаче разрешения │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└──────────────────────────────────────┘                 │</w:t>
      </w:r>
    </w:p>
    <w:p w:rsidR="008733DF" w:rsidRDefault="008733D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spacing w:after="1" w:line="220" w:lineRule="atLeast"/>
        <w:jc w:val="both"/>
      </w:pPr>
    </w:p>
    <w:p w:rsidR="008733DF" w:rsidRDefault="008733D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271031"/>
    <w:sectPr w:rsidR="007D68DC" w:rsidSect="0056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DF"/>
    <w:rsid w:val="00271031"/>
    <w:rsid w:val="008733DF"/>
    <w:rsid w:val="008B1C8D"/>
    <w:rsid w:val="0096434A"/>
    <w:rsid w:val="00C26060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1C8BF4894042FB9EBBF310DEA538942B4014343A87529A54D16B45CAB97928D310BFBC21D6F51306257KFaBJ" TargetMode="External"/><Relationship Id="rId13" Type="http://schemas.openxmlformats.org/officeDocument/2006/relationships/hyperlink" Target="consultantplus://offline/ref=C571C8BF4894042FB9EBA13C1B860E8248BD5E484DA17776F0124DE90BKAa2J" TargetMode="External"/><Relationship Id="rId18" Type="http://schemas.openxmlformats.org/officeDocument/2006/relationships/hyperlink" Target="consultantplus://offline/ref=C571C8BF4894042FB9EBA13C1B860E8248BD5F4D4CAB7776F0124DE90BA29DC5CA7E52B98618K6aAJ" TargetMode="External"/><Relationship Id="rId26" Type="http://schemas.openxmlformats.org/officeDocument/2006/relationships/hyperlink" Target="consultantplus://offline/ref=E598DF432E6D010D2132675C84E252A55AB0760031EAFB7F57E9C87EAFF46F2BA9088AD3AB55L0a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71C8BF4894042FB9EBA13C1B860E8248BD5F4D4CAB7776F0124DE90BA29DC5CA7E52B98618K6aAJ" TargetMode="External"/><Relationship Id="rId7" Type="http://schemas.openxmlformats.org/officeDocument/2006/relationships/hyperlink" Target="consultantplus://offline/ref=C571C8BF4894042FB9EBA13C1B860E824BB85E4A43AF7776F0124DE90BA29DC5CA7E52B986106E53K3a9J" TargetMode="External"/><Relationship Id="rId12" Type="http://schemas.openxmlformats.org/officeDocument/2006/relationships/hyperlink" Target="consultantplus://offline/ref=C571C8BF4894042FB9EBA13C1B860E8248BD5E4B42AA7776F0124DE90BKAa2J" TargetMode="External"/><Relationship Id="rId17" Type="http://schemas.openxmlformats.org/officeDocument/2006/relationships/hyperlink" Target="consultantplus://offline/ref=C571C8BF4894042FB9EBBF310DEA538942B401434BA97B23AE434BBE54F29B908A3E54ECC5546350306257F9K4aEJ" TargetMode="External"/><Relationship Id="rId25" Type="http://schemas.openxmlformats.org/officeDocument/2006/relationships/hyperlink" Target="consultantplus://offline/ref=E598DF432E6D010D2132675C84E252A55AB0760031EAFB7F57E9C87EAFF46F2BA9088AD3AB5AL0a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71C8BF4894042FB9EBBF310DEA538942B401434BA97B27AC464BBE54F29B908A3E54ECC5546350306256FEK4a9J" TargetMode="External"/><Relationship Id="rId20" Type="http://schemas.openxmlformats.org/officeDocument/2006/relationships/hyperlink" Target="consultantplus://offline/ref=C571C8BF4894042FB9EBA13C1B860E8248BD5F4D4CAB7776F0124DE90BA29DC5CA7E52B98618K6a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1C8BF4894042FB9EBA13C1B860E8248BF5E4B49A17776F0124DE90BA29DC5CA7E52B986106E58K3a4J" TargetMode="External"/><Relationship Id="rId11" Type="http://schemas.openxmlformats.org/officeDocument/2006/relationships/hyperlink" Target="consultantplus://offline/ref=C571C8BF4894042FB9EBA13C1B860E8248BD5F4D4CAB7776F0124DE90BA29DC5CA7E52B98618K6aEJ" TargetMode="External"/><Relationship Id="rId24" Type="http://schemas.openxmlformats.org/officeDocument/2006/relationships/hyperlink" Target="consultantplus://offline/ref=E598DF432E6D010D2132675C84E252A55AB0760031EAFB7F57E9C87EAFF46F2BA9088AD3AB55L0aBJ" TargetMode="External"/><Relationship Id="rId5" Type="http://schemas.openxmlformats.org/officeDocument/2006/relationships/hyperlink" Target="consultantplus://offline/ref=C571C8BF4894042FB9EBA13C1B860E8248BD5E4B42AA7776F0124DE90BKAa2J" TargetMode="External"/><Relationship Id="rId15" Type="http://schemas.openxmlformats.org/officeDocument/2006/relationships/hyperlink" Target="consultantplus://offline/ref=C571C8BF4894042FB9EBA13C1B860E824BB85E4A43AF7776F0124DE90BA29DC5CA7E52B986106E53K3a9J" TargetMode="External"/><Relationship Id="rId23" Type="http://schemas.openxmlformats.org/officeDocument/2006/relationships/hyperlink" Target="consultantplus://offline/ref=E598DF432E6D010D2132675C84E252A55AB0760031EAFB7F57E9C87EAFF46F2BA9088AD3AB55L0a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71C8BF4894042FB9EBA13C1B860E8248BD5F4743AC7776F0124DE90BKAa2J" TargetMode="External"/><Relationship Id="rId19" Type="http://schemas.openxmlformats.org/officeDocument/2006/relationships/hyperlink" Target="consultantplus://offline/ref=C571C8BF4894042FB9EBA13C1B860E8248BD5F4D4CAB7776F0124DE90BA29DC5CA7E52B98618K6aAJ" TargetMode="External"/><Relationship Id="rId4" Type="http://schemas.openxmlformats.org/officeDocument/2006/relationships/hyperlink" Target="consultantplus://offline/ref=C571C8BF4894042FB9EBA13C1B860E8248BD5F4D4CAB7776F0124DE90BA29DC5CA7E52B98618K6aEJ" TargetMode="External"/><Relationship Id="rId9" Type="http://schemas.openxmlformats.org/officeDocument/2006/relationships/hyperlink" Target="consultantplus://offline/ref=C571C8BF4894042FB9EBA13C1B860E8248B7584B41FF2074A14743KEaCJ" TargetMode="External"/><Relationship Id="rId14" Type="http://schemas.openxmlformats.org/officeDocument/2006/relationships/hyperlink" Target="consultantplus://offline/ref=C571C8BF4894042FB9EBA13C1B860E8248BF5E4B49A17776F0124DE90BA29DC5CA7E52B986106E58K3a4J" TargetMode="External"/><Relationship Id="rId22" Type="http://schemas.openxmlformats.org/officeDocument/2006/relationships/hyperlink" Target="consultantplus://offline/ref=E598DF432E6D010D21327951928E0FAE50B9280E36E8F32C0FB4CE29F0A4697EE9488C86E81902E6EFD8A6AFL2a7J" TargetMode="External"/><Relationship Id="rId27" Type="http://schemas.openxmlformats.org/officeDocument/2006/relationships/hyperlink" Target="consultantplus://offline/ref=E598DF432E6D010D2132675C84E252A55AB0760031EAFB7F57E9C87EAFF46F2BA9088AD3AB55L0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9263</Words>
  <Characters>52800</Characters>
  <Application>Microsoft Office Word</Application>
  <DocSecurity>0</DocSecurity>
  <Lines>440</Lines>
  <Paragraphs>123</Paragraphs>
  <ScaleCrop>false</ScaleCrop>
  <Company/>
  <LinksUpToDate>false</LinksUpToDate>
  <CharactersWithSpaces>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4</cp:revision>
  <dcterms:created xsi:type="dcterms:W3CDTF">2017-11-07T09:26:00Z</dcterms:created>
  <dcterms:modified xsi:type="dcterms:W3CDTF">2017-11-07T09:49:00Z</dcterms:modified>
</cp:coreProperties>
</file>