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0C" w:rsidRPr="00022A0C" w:rsidRDefault="00022A0C" w:rsidP="00022A0C">
      <w:pPr>
        <w:spacing w:after="15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022A0C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Мониторинг инвестиционной деятельности за 2017 год</w:t>
      </w:r>
    </w:p>
    <w:p w:rsidR="001027C2" w:rsidRPr="001027C2" w:rsidRDefault="001027C2" w:rsidP="00022A0C">
      <w:pPr>
        <w:spacing w:after="15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За 12 месяцев 2017 года наблюдалась тенденция </w:t>
      </w:r>
      <w:proofErr w:type="gramStart"/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роста экономической активности предприятий города Перми</w:t>
      </w:r>
      <w:proofErr w:type="gramEnd"/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 Основные показатели деятельности организаций выросли за период январь - декабрь 2017 года в сравнении с аналогичным периодом 2016 года:</w:t>
      </w:r>
    </w:p>
    <w:p w:rsidR="00EA113F" w:rsidRDefault="001027C2" w:rsidP="00022A0C">
      <w:pPr>
        <w:pStyle w:val="a5"/>
        <w:numPr>
          <w:ilvl w:val="0"/>
          <w:numId w:val="5"/>
        </w:numPr>
        <w:spacing w:after="15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113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Оборот крупных и средних организаций по городу вырос на 9,0% в сравнении с аналогичным периодом 2016 года и составил в январе–декабре 2017 года 1 062 770,1 </w:t>
      </w:r>
      <w:proofErr w:type="spellStart"/>
      <w:r w:rsidRPr="00EA113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млн</w:t>
      </w:r>
      <w:proofErr w:type="gramStart"/>
      <w:r w:rsidRPr="00EA113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.р</w:t>
      </w:r>
      <w:proofErr w:type="gramEnd"/>
      <w:r w:rsidRPr="00EA113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уб</w:t>
      </w:r>
      <w:proofErr w:type="spellEnd"/>
      <w:r w:rsidRPr="00EA113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tbl>
      <w:tblPr>
        <w:tblStyle w:val="a6"/>
        <w:tblpPr w:leftFromText="180" w:rightFromText="180" w:vertAnchor="text" w:horzAnchor="margin" w:tblpXSpec="center" w:tblpY="305"/>
        <w:tblW w:w="10752" w:type="dxa"/>
        <w:tblLook w:val="04A0" w:firstRow="1" w:lastRow="0" w:firstColumn="1" w:lastColumn="0" w:noHBand="0" w:noVBand="1"/>
      </w:tblPr>
      <w:tblGrid>
        <w:gridCol w:w="2351"/>
        <w:gridCol w:w="1341"/>
        <w:gridCol w:w="996"/>
        <w:gridCol w:w="434"/>
        <w:gridCol w:w="1469"/>
        <w:gridCol w:w="944"/>
        <w:gridCol w:w="434"/>
        <w:gridCol w:w="1405"/>
        <w:gridCol w:w="996"/>
        <w:gridCol w:w="434"/>
      </w:tblGrid>
      <w:tr w:rsidR="002719F2" w:rsidRPr="001027C2" w:rsidTr="002719F2">
        <w:trPr>
          <w:trHeight w:val="557"/>
        </w:trPr>
        <w:tc>
          <w:tcPr>
            <w:tcW w:w="2351" w:type="dxa"/>
            <w:tcBorders>
              <w:bottom w:val="nil"/>
            </w:tcBorders>
          </w:tcPr>
          <w:p w:rsidR="002719F2" w:rsidRDefault="002719F2" w:rsidP="00022A0C">
            <w:pPr>
              <w:spacing w:after="150"/>
              <w:rPr>
                <w:rFonts w:ascii="Calibri" w:eastAsia="Times New Roman" w:hAnsi="Calibri" w:cs="Calibri"/>
                <w:b/>
                <w:bCs/>
                <w:color w:val="333333"/>
                <w:lang w:eastAsia="ru-RU"/>
              </w:rPr>
            </w:pPr>
          </w:p>
          <w:p w:rsidR="002719F2" w:rsidRDefault="002719F2" w:rsidP="00022A0C">
            <w:pPr>
              <w:spacing w:after="150"/>
              <w:rPr>
                <w:rFonts w:ascii="Calibri" w:eastAsia="Times New Roman" w:hAnsi="Calibri" w:cs="Calibri"/>
                <w:b/>
                <w:bCs/>
                <w:color w:val="333333"/>
                <w:lang w:eastAsia="ru-RU"/>
              </w:rPr>
            </w:pPr>
          </w:p>
          <w:p w:rsidR="002719F2" w:rsidRDefault="002719F2" w:rsidP="00022A0C">
            <w:pPr>
              <w:spacing w:after="150"/>
              <w:rPr>
                <w:rFonts w:ascii="Calibri" w:eastAsia="Times New Roman" w:hAnsi="Calibri" w:cs="Calibri"/>
                <w:b/>
                <w:bCs/>
                <w:color w:val="333333"/>
                <w:lang w:eastAsia="ru-RU"/>
              </w:rPr>
            </w:pPr>
          </w:p>
          <w:p w:rsidR="002719F2" w:rsidRDefault="002719F2" w:rsidP="00022A0C">
            <w:pPr>
              <w:spacing w:after="150"/>
              <w:rPr>
                <w:rFonts w:ascii="Calibri" w:eastAsia="Times New Roman" w:hAnsi="Calibri" w:cs="Calibri"/>
                <w:b/>
                <w:bCs/>
                <w:color w:val="333333"/>
                <w:lang w:eastAsia="ru-RU"/>
              </w:rPr>
            </w:pPr>
          </w:p>
          <w:p w:rsidR="00022A0C" w:rsidRPr="002719F2" w:rsidRDefault="00022A0C" w:rsidP="00022A0C">
            <w:pPr>
              <w:spacing w:after="150"/>
              <w:rPr>
                <w:rFonts w:ascii="Calibri" w:eastAsia="Times New Roman" w:hAnsi="Calibri" w:cs="Calibri"/>
                <w:b/>
                <w:bCs/>
                <w:color w:val="333333"/>
                <w:lang w:eastAsia="ru-RU"/>
              </w:rPr>
            </w:pPr>
            <w:r w:rsidRPr="002719F2">
              <w:rPr>
                <w:rFonts w:ascii="Calibri" w:eastAsia="Times New Roman" w:hAnsi="Calibri" w:cs="Calibri"/>
                <w:b/>
                <w:bCs/>
                <w:color w:val="333333"/>
                <w:lang w:eastAsia="ru-RU"/>
              </w:rPr>
              <w:t>Основные показатели</w:t>
            </w:r>
          </w:p>
        </w:tc>
        <w:tc>
          <w:tcPr>
            <w:tcW w:w="1341" w:type="dxa"/>
            <w:tcBorders>
              <w:right w:val="nil"/>
            </w:tcBorders>
          </w:tcPr>
          <w:p w:rsidR="00022A0C" w:rsidRPr="002719F2" w:rsidRDefault="00022A0C" w:rsidP="002719F2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719F2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Оборот крупных и средних организаций (по ОКВЭД), млн. руб.</w:t>
            </w:r>
          </w:p>
          <w:p w:rsidR="00022A0C" w:rsidRPr="002719F2" w:rsidRDefault="00022A0C" w:rsidP="00022A0C">
            <w:pPr>
              <w:spacing w:after="150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auto"/>
              <w:right w:val="nil"/>
            </w:tcBorders>
          </w:tcPr>
          <w:p w:rsidR="00022A0C" w:rsidRPr="002719F2" w:rsidRDefault="00022A0C" w:rsidP="00022A0C">
            <w:pPr>
              <w:spacing w:after="150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left w:val="nil"/>
            </w:tcBorders>
          </w:tcPr>
          <w:p w:rsidR="00022A0C" w:rsidRPr="002719F2" w:rsidRDefault="00022A0C" w:rsidP="00022A0C">
            <w:pPr>
              <w:spacing w:after="150"/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right w:val="nil"/>
            </w:tcBorders>
          </w:tcPr>
          <w:p w:rsidR="00022A0C" w:rsidRPr="002719F2" w:rsidRDefault="00022A0C" w:rsidP="00022A0C">
            <w:pPr>
              <w:spacing w:after="150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719F2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Объем отгруженной продукции собственного производства, выполненных работ и услуг, млн. руб.</w:t>
            </w:r>
          </w:p>
        </w:tc>
        <w:tc>
          <w:tcPr>
            <w:tcW w:w="944" w:type="dxa"/>
            <w:tcBorders>
              <w:left w:val="nil"/>
              <w:bottom w:val="single" w:sz="4" w:space="0" w:color="auto"/>
              <w:right w:val="nil"/>
            </w:tcBorders>
          </w:tcPr>
          <w:p w:rsidR="00022A0C" w:rsidRPr="002719F2" w:rsidRDefault="00022A0C" w:rsidP="00022A0C">
            <w:pPr>
              <w:spacing w:after="150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left w:val="nil"/>
              <w:bottom w:val="single" w:sz="4" w:space="0" w:color="auto"/>
            </w:tcBorders>
          </w:tcPr>
          <w:p w:rsidR="00022A0C" w:rsidRPr="002719F2" w:rsidRDefault="00022A0C" w:rsidP="00022A0C">
            <w:pPr>
              <w:spacing w:after="150"/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right w:val="nil"/>
            </w:tcBorders>
          </w:tcPr>
          <w:p w:rsidR="00022A0C" w:rsidRPr="002719F2" w:rsidRDefault="00022A0C" w:rsidP="00022A0C">
            <w:pPr>
              <w:spacing w:after="150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719F2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 xml:space="preserve">Финансовые результаты деятельности организаций г. Перми, млн. </w:t>
            </w:r>
            <w:proofErr w:type="spellStart"/>
            <w:r w:rsidRPr="002719F2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</w:tcPr>
          <w:p w:rsidR="00022A0C" w:rsidRPr="002719F2" w:rsidRDefault="00022A0C" w:rsidP="00022A0C">
            <w:pPr>
              <w:spacing w:after="150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left w:val="nil"/>
            </w:tcBorders>
          </w:tcPr>
          <w:p w:rsidR="00022A0C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</w:p>
        </w:tc>
      </w:tr>
      <w:tr w:rsidR="002719F2" w:rsidRPr="001027C2" w:rsidTr="002719F2">
        <w:trPr>
          <w:trHeight w:val="375"/>
        </w:trPr>
        <w:tc>
          <w:tcPr>
            <w:tcW w:w="2351" w:type="dxa"/>
            <w:tcBorders>
              <w:top w:val="nil"/>
            </w:tcBorders>
          </w:tcPr>
          <w:p w:rsidR="00022A0C" w:rsidRPr="002719F2" w:rsidRDefault="00022A0C" w:rsidP="00022A0C">
            <w:pPr>
              <w:spacing w:after="150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022A0C" w:rsidRPr="002719F2" w:rsidRDefault="00022A0C" w:rsidP="00022A0C">
            <w:pPr>
              <w:spacing w:after="150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719F2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Январь-декабрь 2017</w:t>
            </w:r>
          </w:p>
        </w:tc>
        <w:tc>
          <w:tcPr>
            <w:tcW w:w="1469" w:type="dxa"/>
            <w:tcBorders>
              <w:right w:val="nil"/>
            </w:tcBorders>
          </w:tcPr>
          <w:p w:rsidR="00022A0C" w:rsidRPr="002719F2" w:rsidRDefault="00022A0C" w:rsidP="00022A0C">
            <w:pPr>
              <w:spacing w:after="150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719F2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2719F2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2719F2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к</w:t>
            </w:r>
            <w:proofErr w:type="gramEnd"/>
            <w:r w:rsidRPr="002719F2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 xml:space="preserve"> январю-декабрю 2016 г.</w:t>
            </w:r>
          </w:p>
        </w:tc>
        <w:tc>
          <w:tcPr>
            <w:tcW w:w="434" w:type="dxa"/>
            <w:tcBorders>
              <w:left w:val="nil"/>
            </w:tcBorders>
          </w:tcPr>
          <w:p w:rsidR="00022A0C" w:rsidRPr="002719F2" w:rsidRDefault="00022A0C" w:rsidP="00022A0C">
            <w:pPr>
              <w:spacing w:after="150"/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022A0C" w:rsidRPr="002719F2" w:rsidRDefault="00022A0C" w:rsidP="00022A0C">
            <w:pPr>
              <w:spacing w:after="150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719F2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Январь-декабрь 2017 г</w:t>
            </w:r>
          </w:p>
        </w:tc>
        <w:tc>
          <w:tcPr>
            <w:tcW w:w="944" w:type="dxa"/>
            <w:tcBorders>
              <w:top w:val="single" w:sz="4" w:space="0" w:color="auto"/>
              <w:right w:val="nil"/>
            </w:tcBorders>
          </w:tcPr>
          <w:p w:rsidR="00022A0C" w:rsidRPr="002719F2" w:rsidRDefault="00022A0C" w:rsidP="00022A0C">
            <w:pPr>
              <w:spacing w:after="150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719F2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 xml:space="preserve">в % к </w:t>
            </w:r>
            <w:proofErr w:type="gramStart"/>
            <w:r w:rsidRPr="002719F2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январю-декабрь</w:t>
            </w:r>
            <w:proofErr w:type="gramEnd"/>
            <w:r w:rsidRPr="002719F2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 xml:space="preserve">  2016г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</w:tcBorders>
          </w:tcPr>
          <w:p w:rsidR="00022A0C" w:rsidRPr="002719F2" w:rsidRDefault="00022A0C" w:rsidP="00022A0C">
            <w:pPr>
              <w:spacing w:after="150"/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022A0C" w:rsidRPr="002719F2" w:rsidRDefault="00022A0C" w:rsidP="00022A0C">
            <w:pPr>
              <w:spacing w:after="150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719F2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Январь-декабрь 2017 г</w:t>
            </w:r>
          </w:p>
        </w:tc>
        <w:tc>
          <w:tcPr>
            <w:tcW w:w="996" w:type="dxa"/>
            <w:tcBorders>
              <w:right w:val="nil"/>
            </w:tcBorders>
          </w:tcPr>
          <w:p w:rsidR="00022A0C" w:rsidRPr="002719F2" w:rsidRDefault="00022A0C" w:rsidP="00022A0C">
            <w:pPr>
              <w:spacing w:after="150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719F2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2719F2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2719F2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>к</w:t>
            </w:r>
            <w:proofErr w:type="gramEnd"/>
            <w:r w:rsidRPr="002719F2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ru-RU"/>
              </w:rPr>
              <w:t xml:space="preserve"> январю-декабрю 2016 г</w:t>
            </w:r>
          </w:p>
        </w:tc>
        <w:tc>
          <w:tcPr>
            <w:tcW w:w="434" w:type="dxa"/>
            <w:tcBorders>
              <w:left w:val="nil"/>
            </w:tcBorders>
          </w:tcPr>
          <w:p w:rsidR="00022A0C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</w:p>
        </w:tc>
      </w:tr>
      <w:tr w:rsidR="00022A0C" w:rsidRPr="001027C2" w:rsidTr="00022A0C">
        <w:trPr>
          <w:trHeight w:val="375"/>
        </w:trPr>
        <w:tc>
          <w:tcPr>
            <w:tcW w:w="235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b/>
                <w:bCs/>
                <w:color w:val="333333"/>
                <w:lang w:eastAsia="ru-RU"/>
              </w:rPr>
              <w:t>Всего</w:t>
            </w:r>
          </w:p>
        </w:tc>
        <w:tc>
          <w:tcPr>
            <w:tcW w:w="134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b/>
                <w:bCs/>
                <w:color w:val="333333"/>
                <w:lang w:eastAsia="ru-RU"/>
              </w:rPr>
              <w:t>1 062 770,10</w:t>
            </w:r>
          </w:p>
        </w:tc>
        <w:tc>
          <w:tcPr>
            <w:tcW w:w="1469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b/>
                <w:bCs/>
                <w:color w:val="333333"/>
                <w:lang w:eastAsia="ru-RU"/>
              </w:rPr>
              <w:t>109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b/>
                <w:bCs/>
                <w:color w:val="333333"/>
                <w:lang w:eastAsia="ru-RU"/>
              </w:rPr>
              <w:t>764</w:t>
            </w:r>
            <w:bookmarkStart w:id="0" w:name="_GoBack"/>
            <w:bookmarkEnd w:id="0"/>
            <w:r w:rsidRPr="001027C2">
              <w:rPr>
                <w:rFonts w:ascii="Calibri" w:eastAsia="Times New Roman" w:hAnsi="Calibri" w:cs="Calibri"/>
                <w:b/>
                <w:bCs/>
                <w:color w:val="333333"/>
                <w:lang w:eastAsia="ru-RU"/>
              </w:rPr>
              <w:t xml:space="preserve"> 491,50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b/>
                <w:bCs/>
                <w:color w:val="333333"/>
                <w:lang w:eastAsia="ru-RU"/>
              </w:rPr>
              <w:t>112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405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b/>
                <w:bCs/>
                <w:color w:val="333333"/>
                <w:lang w:eastAsia="ru-RU"/>
              </w:rPr>
              <w:t>112 766,50</w:t>
            </w:r>
          </w:p>
        </w:tc>
        <w:tc>
          <w:tcPr>
            <w:tcW w:w="996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b/>
                <w:bCs/>
                <w:color w:val="333333"/>
                <w:lang w:eastAsia="ru-RU"/>
              </w:rPr>
              <w:t>114,9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</w:tr>
      <w:tr w:rsidR="00022A0C" w:rsidRPr="001027C2" w:rsidTr="00022A0C">
        <w:trPr>
          <w:gridAfter w:val="3"/>
          <w:wAfter w:w="2835" w:type="dxa"/>
          <w:trHeight w:val="315"/>
        </w:trPr>
        <w:tc>
          <w:tcPr>
            <w:tcW w:w="235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41" w:type="dxa"/>
            <w:hideMark/>
          </w:tcPr>
          <w:p w:rsidR="001027C2" w:rsidRPr="001027C2" w:rsidRDefault="001027C2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hideMark/>
          </w:tcPr>
          <w:p w:rsidR="001027C2" w:rsidRPr="001027C2" w:rsidRDefault="001027C2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hideMark/>
          </w:tcPr>
          <w:p w:rsidR="001027C2" w:rsidRPr="001027C2" w:rsidRDefault="001027C2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hideMark/>
          </w:tcPr>
          <w:p w:rsidR="001027C2" w:rsidRPr="001027C2" w:rsidRDefault="001027C2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hideMark/>
          </w:tcPr>
          <w:p w:rsidR="001027C2" w:rsidRPr="001027C2" w:rsidRDefault="001027C2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hideMark/>
          </w:tcPr>
          <w:p w:rsidR="001027C2" w:rsidRPr="001027C2" w:rsidRDefault="001027C2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</w:p>
        </w:tc>
      </w:tr>
      <w:tr w:rsidR="00022A0C" w:rsidRPr="001027C2" w:rsidTr="00022A0C">
        <w:trPr>
          <w:trHeight w:val="885"/>
        </w:trPr>
        <w:tc>
          <w:tcPr>
            <w:tcW w:w="235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34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469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485,3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405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-23,4</w:t>
            </w:r>
          </w:p>
        </w:tc>
        <w:tc>
          <w:tcPr>
            <w:tcW w:w="996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34" w:type="dxa"/>
            <w:hideMark/>
          </w:tcPr>
          <w:p w:rsidR="001027C2" w:rsidRPr="001027C2" w:rsidRDefault="001027C2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</w:p>
        </w:tc>
      </w:tr>
      <w:tr w:rsidR="00022A0C" w:rsidRPr="001027C2" w:rsidTr="00022A0C">
        <w:trPr>
          <w:trHeight w:val="465"/>
        </w:trPr>
        <w:tc>
          <w:tcPr>
            <w:tcW w:w="235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34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3 643,70</w:t>
            </w:r>
          </w:p>
        </w:tc>
        <w:tc>
          <w:tcPr>
            <w:tcW w:w="1469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2 633,80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405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71 091,40</w:t>
            </w:r>
          </w:p>
        </w:tc>
        <w:tc>
          <w:tcPr>
            <w:tcW w:w="996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</w:tr>
      <w:tr w:rsidR="00022A0C" w:rsidRPr="001027C2" w:rsidTr="00022A0C">
        <w:trPr>
          <w:trHeight w:val="315"/>
        </w:trPr>
        <w:tc>
          <w:tcPr>
            <w:tcW w:w="235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34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588 991,60</w:t>
            </w:r>
          </w:p>
        </w:tc>
        <w:tc>
          <w:tcPr>
            <w:tcW w:w="1469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557 532,00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405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32 146,80</w:t>
            </w:r>
          </w:p>
        </w:tc>
        <w:tc>
          <w:tcPr>
            <w:tcW w:w="996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</w:tr>
      <w:tr w:rsidR="00022A0C" w:rsidRPr="001027C2" w:rsidTr="00022A0C">
        <w:trPr>
          <w:trHeight w:val="375"/>
        </w:trPr>
        <w:tc>
          <w:tcPr>
            <w:tcW w:w="235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4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114 817,20</w:t>
            </w:r>
          </w:p>
        </w:tc>
        <w:tc>
          <w:tcPr>
            <w:tcW w:w="1469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63 874,20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405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-1 329,60</w:t>
            </w:r>
          </w:p>
        </w:tc>
        <w:tc>
          <w:tcPr>
            <w:tcW w:w="996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34" w:type="dxa"/>
            <w:hideMark/>
          </w:tcPr>
          <w:p w:rsidR="001027C2" w:rsidRPr="001027C2" w:rsidRDefault="001027C2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</w:p>
        </w:tc>
      </w:tr>
      <w:tr w:rsidR="00022A0C" w:rsidRPr="001027C2" w:rsidTr="00022A0C">
        <w:trPr>
          <w:trHeight w:val="645"/>
        </w:trPr>
        <w:tc>
          <w:tcPr>
            <w:tcW w:w="235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4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7 668,20</w:t>
            </w:r>
          </w:p>
        </w:tc>
        <w:tc>
          <w:tcPr>
            <w:tcW w:w="1469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9 109,70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405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996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↓</w:t>
            </w:r>
          </w:p>
        </w:tc>
      </w:tr>
      <w:tr w:rsidR="00022A0C" w:rsidRPr="001027C2" w:rsidTr="00022A0C">
        <w:trPr>
          <w:trHeight w:val="315"/>
        </w:trPr>
        <w:tc>
          <w:tcPr>
            <w:tcW w:w="235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134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21 676,40</w:t>
            </w:r>
          </w:p>
        </w:tc>
        <w:tc>
          <w:tcPr>
            <w:tcW w:w="1469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20 650,50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1405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2 714,30</w:t>
            </w:r>
          </w:p>
        </w:tc>
        <w:tc>
          <w:tcPr>
            <w:tcW w:w="996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</w:tr>
      <w:tr w:rsidR="00022A0C" w:rsidRPr="001027C2" w:rsidTr="00022A0C">
        <w:trPr>
          <w:trHeight w:val="330"/>
        </w:trPr>
        <w:tc>
          <w:tcPr>
            <w:tcW w:w="235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4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222 141,30</w:t>
            </w:r>
          </w:p>
        </w:tc>
        <w:tc>
          <w:tcPr>
            <w:tcW w:w="1469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6 579,60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405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2 945,90</w:t>
            </w:r>
          </w:p>
        </w:tc>
        <w:tc>
          <w:tcPr>
            <w:tcW w:w="996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↓</w:t>
            </w:r>
          </w:p>
        </w:tc>
      </w:tr>
      <w:tr w:rsidR="00022A0C" w:rsidRPr="001027C2" w:rsidTr="00022A0C">
        <w:trPr>
          <w:trHeight w:val="450"/>
        </w:trPr>
        <w:tc>
          <w:tcPr>
            <w:tcW w:w="235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34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12 045,60</w:t>
            </w:r>
          </w:p>
        </w:tc>
        <w:tc>
          <w:tcPr>
            <w:tcW w:w="1469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12 111,60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405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996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34" w:type="dxa"/>
            <w:hideMark/>
          </w:tcPr>
          <w:p w:rsidR="001027C2" w:rsidRPr="001027C2" w:rsidRDefault="001027C2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</w:p>
        </w:tc>
      </w:tr>
      <w:tr w:rsidR="00022A0C" w:rsidRPr="001027C2" w:rsidTr="00022A0C">
        <w:trPr>
          <w:trHeight w:val="900"/>
        </w:trPr>
        <w:tc>
          <w:tcPr>
            <w:tcW w:w="235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34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1 852,80</w:t>
            </w:r>
          </w:p>
        </w:tc>
        <w:tc>
          <w:tcPr>
            <w:tcW w:w="1469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2 649,00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405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343,7</w:t>
            </w:r>
          </w:p>
        </w:tc>
        <w:tc>
          <w:tcPr>
            <w:tcW w:w="996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187,3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</w:tr>
      <w:tr w:rsidR="00022A0C" w:rsidRPr="001027C2" w:rsidTr="00022A0C">
        <w:trPr>
          <w:trHeight w:val="600"/>
        </w:trPr>
        <w:tc>
          <w:tcPr>
            <w:tcW w:w="235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34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30 256,60</w:t>
            </w:r>
          </w:p>
        </w:tc>
        <w:tc>
          <w:tcPr>
            <w:tcW w:w="1469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29 278,10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1405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313,6</w:t>
            </w:r>
          </w:p>
        </w:tc>
        <w:tc>
          <w:tcPr>
            <w:tcW w:w="996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34" w:type="dxa"/>
            <w:hideMark/>
          </w:tcPr>
          <w:p w:rsidR="001027C2" w:rsidRPr="001027C2" w:rsidRDefault="001027C2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</w:p>
        </w:tc>
      </w:tr>
      <w:tr w:rsidR="00022A0C" w:rsidRPr="001027C2" w:rsidTr="00022A0C">
        <w:trPr>
          <w:trHeight w:val="600"/>
        </w:trPr>
        <w:tc>
          <w:tcPr>
            <w:tcW w:w="235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134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9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4" w:type="dxa"/>
            <w:hideMark/>
          </w:tcPr>
          <w:p w:rsidR="001027C2" w:rsidRPr="001027C2" w:rsidRDefault="001027C2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в 2,2р.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405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996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↓</w:t>
            </w:r>
          </w:p>
        </w:tc>
      </w:tr>
      <w:tr w:rsidR="00022A0C" w:rsidRPr="001027C2" w:rsidTr="00022A0C">
        <w:trPr>
          <w:trHeight w:val="645"/>
        </w:trPr>
        <w:tc>
          <w:tcPr>
            <w:tcW w:w="235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34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1 568,50</w:t>
            </w:r>
          </w:p>
        </w:tc>
        <w:tc>
          <w:tcPr>
            <w:tcW w:w="1469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3 479,30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1405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996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в 11,6р.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</w:tr>
      <w:tr w:rsidR="00022A0C" w:rsidRPr="001027C2" w:rsidTr="00022A0C">
        <w:trPr>
          <w:trHeight w:val="900"/>
        </w:trPr>
        <w:tc>
          <w:tcPr>
            <w:tcW w:w="235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34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24 863,40</w:t>
            </w:r>
          </w:p>
        </w:tc>
        <w:tc>
          <w:tcPr>
            <w:tcW w:w="1469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23 279,80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405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1 345,10</w:t>
            </w:r>
          </w:p>
        </w:tc>
        <w:tc>
          <w:tcPr>
            <w:tcW w:w="996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↓</w:t>
            </w:r>
          </w:p>
        </w:tc>
      </w:tr>
      <w:tr w:rsidR="00022A0C" w:rsidRPr="001027C2" w:rsidTr="00022A0C">
        <w:trPr>
          <w:trHeight w:val="1200"/>
        </w:trPr>
        <w:tc>
          <w:tcPr>
            <w:tcW w:w="235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4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7 081,00</w:t>
            </w:r>
          </w:p>
        </w:tc>
        <w:tc>
          <w:tcPr>
            <w:tcW w:w="1469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8 832,50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405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1 135,60</w:t>
            </w:r>
          </w:p>
        </w:tc>
        <w:tc>
          <w:tcPr>
            <w:tcW w:w="996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в 6,0р.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</w:tr>
      <w:tr w:rsidR="00022A0C" w:rsidRPr="001027C2" w:rsidTr="00022A0C">
        <w:trPr>
          <w:trHeight w:val="1320"/>
        </w:trPr>
        <w:tc>
          <w:tcPr>
            <w:tcW w:w="235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34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602,7</w:t>
            </w:r>
          </w:p>
        </w:tc>
        <w:tc>
          <w:tcPr>
            <w:tcW w:w="1469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471,5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1405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96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в 2,4р.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</w:tr>
      <w:tr w:rsidR="00022A0C" w:rsidRPr="001027C2" w:rsidTr="00022A0C">
        <w:trPr>
          <w:trHeight w:val="315"/>
        </w:trPr>
        <w:tc>
          <w:tcPr>
            <w:tcW w:w="235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4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6 758,90</w:t>
            </w:r>
          </w:p>
        </w:tc>
        <w:tc>
          <w:tcPr>
            <w:tcW w:w="1469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5 270,80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405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311,7</w:t>
            </w:r>
          </w:p>
        </w:tc>
        <w:tc>
          <w:tcPr>
            <w:tcW w:w="996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</w:tr>
      <w:tr w:rsidR="00022A0C" w:rsidRPr="001027C2" w:rsidTr="00022A0C">
        <w:trPr>
          <w:trHeight w:val="900"/>
        </w:trPr>
        <w:tc>
          <w:tcPr>
            <w:tcW w:w="235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деятельность в области здравоохранения и </w:t>
            </w: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lastRenderedPageBreak/>
              <w:t>социальных услуг</w:t>
            </w:r>
          </w:p>
        </w:tc>
        <w:tc>
          <w:tcPr>
            <w:tcW w:w="134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lastRenderedPageBreak/>
              <w:t>16 323,60</w:t>
            </w:r>
          </w:p>
        </w:tc>
        <w:tc>
          <w:tcPr>
            <w:tcW w:w="1469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16 459,90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405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6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↓</w:t>
            </w:r>
          </w:p>
        </w:tc>
      </w:tr>
      <w:tr w:rsidR="00022A0C" w:rsidRPr="001027C2" w:rsidTr="00022A0C">
        <w:trPr>
          <w:trHeight w:val="360"/>
        </w:trPr>
        <w:tc>
          <w:tcPr>
            <w:tcW w:w="235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134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1 126,30</w:t>
            </w:r>
          </w:p>
        </w:tc>
        <w:tc>
          <w:tcPr>
            <w:tcW w:w="1469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1 125,30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1405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996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в 2,7р.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↑</w:t>
            </w:r>
          </w:p>
        </w:tc>
      </w:tr>
      <w:tr w:rsidR="00022A0C" w:rsidRPr="001027C2" w:rsidTr="00022A0C">
        <w:trPr>
          <w:trHeight w:val="600"/>
        </w:trPr>
        <w:tc>
          <w:tcPr>
            <w:tcW w:w="235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1341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846,2</w:t>
            </w:r>
          </w:p>
        </w:tc>
        <w:tc>
          <w:tcPr>
            <w:tcW w:w="1469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591,3</w:t>
            </w:r>
          </w:p>
        </w:tc>
        <w:tc>
          <w:tcPr>
            <w:tcW w:w="94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434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1405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-214,9</w:t>
            </w:r>
          </w:p>
        </w:tc>
        <w:tc>
          <w:tcPr>
            <w:tcW w:w="996" w:type="dxa"/>
            <w:hideMark/>
          </w:tcPr>
          <w:p w:rsidR="001027C2" w:rsidRPr="001027C2" w:rsidRDefault="00022A0C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34" w:type="dxa"/>
            <w:hideMark/>
          </w:tcPr>
          <w:p w:rsidR="001027C2" w:rsidRPr="001027C2" w:rsidRDefault="001027C2" w:rsidP="00022A0C">
            <w:pPr>
              <w:spacing w:after="150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50AF3" w:rsidRPr="00F50AF3" w:rsidRDefault="00F50AF3" w:rsidP="00F50AF3">
      <w:pPr>
        <w:spacing w:after="15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A113F" w:rsidRPr="00EA113F" w:rsidRDefault="00EA113F" w:rsidP="00EA113F">
      <w:pPr>
        <w:spacing w:after="15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</w:p>
    <w:p w:rsidR="001027C2" w:rsidRPr="001027C2" w:rsidRDefault="001027C2" w:rsidP="001027C2">
      <w:pPr>
        <w:spacing w:after="15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Наибольшее увеличение оборота наблюдается по следующим видам деятельности:</w:t>
      </w:r>
    </w:p>
    <w:p w:rsidR="001027C2" w:rsidRPr="001027C2" w:rsidRDefault="001027C2" w:rsidP="001027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деятельность гостиниц и предприятий общественного питания (на 17,7%);</w:t>
      </w:r>
    </w:p>
    <w:p w:rsidR="001027C2" w:rsidRPr="001027C2" w:rsidRDefault="001027C2" w:rsidP="001027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сельское, лесное хозяйство, охота, рыболовство и рыбоводство (на 17,5%);</w:t>
      </w:r>
    </w:p>
    <w:p w:rsidR="001027C2" w:rsidRPr="001027C2" w:rsidRDefault="001027C2" w:rsidP="001027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водоснабжение; водоотведение, организация сбора и утилизации отходов, деятельность по ликвидации загрязнении (на 17,0%);</w:t>
      </w:r>
    </w:p>
    <w:p w:rsidR="001027C2" w:rsidRPr="001027C2" w:rsidRDefault="001027C2" w:rsidP="001027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государственное управление и обеспечение военной безопасности, социальное обеспечение (на 15,6%);</w:t>
      </w:r>
    </w:p>
    <w:p w:rsidR="001027C2" w:rsidRPr="001027C2" w:rsidRDefault="001027C2" w:rsidP="001027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обрабатывающее производство (на 14,0%);</w:t>
      </w:r>
    </w:p>
    <w:p w:rsidR="001027C2" w:rsidRPr="001027C2" w:rsidRDefault="001027C2" w:rsidP="001027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деятельность административная и сопутствующие дополнительные услуги (на 13,2%);</w:t>
      </w:r>
    </w:p>
    <w:p w:rsidR="001027C2" w:rsidRPr="001027C2" w:rsidRDefault="001027C2" w:rsidP="001027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добыча полезных ископаемых (на 12,5%);</w:t>
      </w:r>
    </w:p>
    <w:p w:rsidR="001027C2" w:rsidRPr="001027C2" w:rsidRDefault="001027C2" w:rsidP="001027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деятельность в области здравоохранения и социальных услуг (на 8,2%);</w:t>
      </w:r>
    </w:p>
    <w:p w:rsidR="001027C2" w:rsidRPr="001027C2" w:rsidRDefault="001027C2" w:rsidP="001027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образование (на 7,3%);</w:t>
      </w:r>
    </w:p>
    <w:p w:rsidR="001027C2" w:rsidRPr="001027C2" w:rsidRDefault="001027C2" w:rsidP="001027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транспортировка и хранение (на 6,5%);</w:t>
      </w:r>
    </w:p>
    <w:p w:rsidR="001027C2" w:rsidRPr="001027C2" w:rsidRDefault="001027C2" w:rsidP="001027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обеспечение электрической энергией, газом и паром; кондиционирование воздуха (на 6,2%);</w:t>
      </w:r>
    </w:p>
    <w:p w:rsidR="001027C2" w:rsidRPr="001027C2" w:rsidRDefault="001027C2" w:rsidP="001027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деятельность в области культуры, спорта, организации досуга и развлечений (на 4,7 %);</w:t>
      </w:r>
    </w:p>
    <w:p w:rsidR="001027C2" w:rsidRPr="001027C2" w:rsidRDefault="001027C2" w:rsidP="001027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торговля оптовая и розничная; ремонт автотранспортных средств и мотоциклов (на 4,2%).</w:t>
      </w:r>
    </w:p>
    <w:p w:rsidR="001027C2" w:rsidRPr="001027C2" w:rsidRDefault="001027C2" w:rsidP="001027C2">
      <w:pPr>
        <w:spacing w:after="15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Несмотря на общее увеличение, по некоторым видам экономической деятельности прослеживается снижение оборота крупных и средних организаций по городу:</w:t>
      </w:r>
    </w:p>
    <w:p w:rsidR="001027C2" w:rsidRPr="001027C2" w:rsidRDefault="001027C2" w:rsidP="001027C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деятельность по операциям с недвижимым имуществом (на 33,4%);</w:t>
      </w:r>
    </w:p>
    <w:p w:rsidR="001027C2" w:rsidRPr="001027C2" w:rsidRDefault="001027C2" w:rsidP="001027C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деятельность профессиональная, научная и техническая (на 11,8%);</w:t>
      </w:r>
    </w:p>
    <w:p w:rsidR="001027C2" w:rsidRPr="001027C2" w:rsidRDefault="001027C2" w:rsidP="001027C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предоставление прочих услуг (на 7,9%);</w:t>
      </w:r>
    </w:p>
    <w:p w:rsidR="001027C2" w:rsidRPr="001027C2" w:rsidRDefault="001027C2" w:rsidP="001027C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строительство (на 5,7%);</w:t>
      </w:r>
    </w:p>
    <w:p w:rsidR="001027C2" w:rsidRPr="001027C2" w:rsidRDefault="001027C2" w:rsidP="001027C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деятельность в области информации и связи (на 1,6%).</w:t>
      </w:r>
    </w:p>
    <w:p w:rsidR="001027C2" w:rsidRPr="001027C2" w:rsidRDefault="001027C2" w:rsidP="001027C2">
      <w:pPr>
        <w:spacing w:after="15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027C2" w:rsidRPr="001027C2" w:rsidRDefault="001027C2" w:rsidP="001027C2">
      <w:pPr>
        <w:spacing w:after="15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2. Объем отгруженной продукции собственного производства и выполненных работ и услуг по предприятиям города увеличился  на 12,0% в сравнении с аналогичным периодом 2016 года и составил в январе-декабре 2017 года 764 491,5 млн. руб.</w:t>
      </w:r>
    </w:p>
    <w:p w:rsidR="001027C2" w:rsidRPr="001027C2" w:rsidRDefault="001027C2" w:rsidP="001027C2">
      <w:pPr>
        <w:spacing w:after="15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Наибольший рост наблюдался по следующим видам деятельности:</w:t>
      </w:r>
    </w:p>
    <w:p w:rsidR="001027C2" w:rsidRPr="001027C2" w:rsidRDefault="001027C2" w:rsidP="001027C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деятельность финансовая и страховая (в 2,2 раза);</w:t>
      </w:r>
    </w:p>
    <w:p w:rsidR="001027C2" w:rsidRPr="001027C2" w:rsidRDefault="001027C2" w:rsidP="001027C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добыча полезных ископаемых (на 21,2%);</w:t>
      </w:r>
    </w:p>
    <w:p w:rsidR="001027C2" w:rsidRPr="001027C2" w:rsidRDefault="001027C2" w:rsidP="001027C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торговля оптовая и розничная; ремонт автотранспортных средств и мотоциклов (на 17,5%);</w:t>
      </w:r>
    </w:p>
    <w:p w:rsidR="001027C2" w:rsidRPr="001027C2" w:rsidRDefault="001027C2" w:rsidP="001027C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сельское, лесное хозяйство, охота, рыболовство и рыбоводство (на 15,8%);</w:t>
      </w:r>
    </w:p>
    <w:p w:rsidR="001027C2" w:rsidRPr="001027C2" w:rsidRDefault="001027C2" w:rsidP="001027C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обрабатывающее производство (на 14,8%);</w:t>
      </w:r>
    </w:p>
    <w:p w:rsidR="001027C2" w:rsidRPr="001027C2" w:rsidRDefault="001027C2" w:rsidP="001027C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обеспечение электрической энергией, газом и паром; кондиционирование воздуха (на 11,8%);</w:t>
      </w:r>
    </w:p>
    <w:p w:rsidR="001027C2" w:rsidRPr="001027C2" w:rsidRDefault="001027C2" w:rsidP="001027C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деятельность гостиниц и предприятий общественного питания (на 10,8%);</w:t>
      </w:r>
    </w:p>
    <w:p w:rsidR="001027C2" w:rsidRPr="001027C2" w:rsidRDefault="001027C2" w:rsidP="001027C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образование (на 9,6%);</w:t>
      </w:r>
    </w:p>
    <w:p w:rsidR="001027C2" w:rsidRPr="001027C2" w:rsidRDefault="001027C2" w:rsidP="001027C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деятельность в области культуры, спорта, организации досуга и развлечений (на 9,4%);</w:t>
      </w:r>
    </w:p>
    <w:p w:rsidR="001027C2" w:rsidRPr="001027C2" w:rsidRDefault="001027C2" w:rsidP="001027C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водоснабжение; водоотведение, организация сбора и утилизации отходов, деятельность по ликвидации загрязнении (на 9,4%);</w:t>
      </w:r>
    </w:p>
    <w:p w:rsidR="001027C2" w:rsidRPr="001027C2" w:rsidRDefault="001027C2" w:rsidP="001027C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деятельность в области здравоохранения и социальных услуг (на 7,9%);</w:t>
      </w:r>
    </w:p>
    <w:p w:rsidR="001027C2" w:rsidRPr="001027C2" w:rsidRDefault="001027C2" w:rsidP="001027C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транспортировка и хранение (на 7,3%);</w:t>
      </w:r>
    </w:p>
    <w:p w:rsidR="001027C2" w:rsidRPr="001027C2" w:rsidRDefault="001027C2" w:rsidP="001027C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деятельность административная и сопутствующие дополнительные услуги (на 7,2%);</w:t>
      </w:r>
    </w:p>
    <w:p w:rsidR="001027C2" w:rsidRPr="001027C2" w:rsidRDefault="001027C2" w:rsidP="001027C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деятельность профессиональная, научная и техническая (на 3,6%).</w:t>
      </w:r>
    </w:p>
    <w:p w:rsidR="001027C2" w:rsidRPr="001027C2" w:rsidRDefault="001027C2" w:rsidP="001027C2">
      <w:pPr>
        <w:spacing w:after="15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Несмотря на общее увеличение, по некоторым видам экономической деятельности прослеживается снижение объема отгруженной продукции собственного производства и выполненных работ и услуг по предприятиям города:</w:t>
      </w:r>
    </w:p>
    <w:p w:rsidR="001027C2" w:rsidRPr="001027C2" w:rsidRDefault="001027C2" w:rsidP="001027C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деятельность по операциям с недвижимым имуществом (на 20,4%);</w:t>
      </w:r>
    </w:p>
    <w:p w:rsidR="001027C2" w:rsidRPr="001027C2" w:rsidRDefault="001027C2" w:rsidP="001027C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предоставление прочих видов услуг (на 17,9%);</w:t>
      </w:r>
    </w:p>
    <w:p w:rsidR="001027C2" w:rsidRPr="001027C2" w:rsidRDefault="001027C2" w:rsidP="001027C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строительство (на 6,9%);</w:t>
      </w:r>
    </w:p>
    <w:p w:rsidR="001027C2" w:rsidRPr="001027C2" w:rsidRDefault="001027C2" w:rsidP="001027C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государственное управление и обеспечение военной безопасности, социальное обеспечение (на 3,5%).</w:t>
      </w:r>
    </w:p>
    <w:p w:rsidR="001027C2" w:rsidRPr="001027C2" w:rsidRDefault="001027C2" w:rsidP="001027C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деятельность в области информации и связи (на 1,7%).</w:t>
      </w:r>
    </w:p>
    <w:p w:rsidR="001027C2" w:rsidRPr="001027C2" w:rsidRDefault="001027C2" w:rsidP="001027C2">
      <w:pPr>
        <w:spacing w:after="15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027C2" w:rsidRPr="001027C2" w:rsidRDefault="001027C2" w:rsidP="001027C2">
      <w:pPr>
        <w:spacing w:after="15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3. </w:t>
      </w:r>
      <w:proofErr w:type="gramStart"/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Финансовые результаты деятельности организаций города Перми за январь – декабрь 2017 года увеличились на 14,9% в сравнении с аналогичным периодом 2016 года и составили 112766,5 млн. руб., среднемесячная заработная плата работников крупных и средних предприятий города за период с января по май 2017 года составила 41291,1 рублей (рост по сравнению с 2016 годом составил 6,4 %).</w:t>
      </w:r>
      <w:proofErr w:type="gramEnd"/>
    </w:p>
    <w:p w:rsidR="001027C2" w:rsidRPr="001027C2" w:rsidRDefault="001027C2" w:rsidP="001027C2">
      <w:pPr>
        <w:spacing w:after="15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4. Инвестиции в основной капитал по крупным и средним предприятиям за январь–декабрь 2017 года по оперативной информации составили 87,359 млрд. руб</w:t>
      </w:r>
      <w:proofErr w:type="gramStart"/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.(</w:t>
      </w:r>
      <w:proofErr w:type="gramEnd"/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 5,9% больше аналогичного периода 2016 года).</w:t>
      </w:r>
    </w:p>
    <w:p w:rsidR="001027C2" w:rsidRPr="001027C2" w:rsidRDefault="001027C2" w:rsidP="001027C2">
      <w:pPr>
        <w:spacing w:after="15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 установленном плане на 2017 год в размере 87,15 млрд. руб. (согласно муниципальной программе «Экономическое развитие города Перми» Постановление администрации г. Перми от 18.10.2016 №862) инвестиции за 2017 год составили 100,24% от годового плана.</w:t>
      </w:r>
    </w:p>
    <w:p w:rsidR="001027C2" w:rsidRPr="001027C2" w:rsidRDefault="001027C2" w:rsidP="001027C2">
      <w:pPr>
        <w:spacing w:after="15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027C2" w:rsidRPr="001027C2" w:rsidRDefault="001027C2" w:rsidP="001027C2">
      <w:pPr>
        <w:spacing w:after="15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Инвестиций в основной капитал по крупным и средним предприятиям наколенным итогом по кварталам за 2016 по 2017 годы, </w:t>
      </w:r>
      <w:proofErr w:type="spellStart"/>
      <w:r w:rsidRPr="001027C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млн</w:t>
      </w:r>
      <w:proofErr w:type="gramStart"/>
      <w:r w:rsidRPr="001027C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.р</w:t>
      </w:r>
      <w:proofErr w:type="gramEnd"/>
      <w:r w:rsidRPr="001027C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уб</w:t>
      </w:r>
      <w:proofErr w:type="spellEnd"/>
      <w:r w:rsidRPr="001027C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.</w:t>
      </w:r>
    </w:p>
    <w:p w:rsidR="001027C2" w:rsidRPr="001027C2" w:rsidRDefault="001027C2" w:rsidP="001027C2">
      <w:pPr>
        <w:spacing w:after="15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DBB0458" wp14:editId="3AA2A080">
            <wp:extent cx="6160135" cy="4042410"/>
            <wp:effectExtent l="0" t="0" r="0" b="0"/>
            <wp:docPr id="3" name="Рисунок 3" descr="http://invest.gorodperm.ru/upload/others/Snimok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vest.gorodperm.ru/upload/others/Snimok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404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7C2" w:rsidRPr="001027C2" w:rsidRDefault="001027C2" w:rsidP="001027C2">
      <w:pPr>
        <w:spacing w:after="15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01B6A85" wp14:editId="26D24A4F">
                <wp:extent cx="300990" cy="300990"/>
                <wp:effectExtent l="0" t="0" r="0" b="0"/>
                <wp:docPr id="6" name="AutoShape 10" descr="Неизвестный объек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Неизвестный объект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1027C2" w:rsidRPr="001027C2" w:rsidRDefault="001027C2" w:rsidP="001027C2">
      <w:pPr>
        <w:spacing w:after="15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Можно отметить, что видовая структура инвестиций по сравнению с аналогичным периодом 2016 года    изменилась следующим образом: произошло  увеличение инвестиций в сооружения (на 5,25%); инвестиций в основной капитал - прочие (на 3,41%), Уменьшились инвестиции в прочие машины и оборудование, включая хозяйственный инвентарь и другие объекты (на 5,65%), в здания (кроме жилых) (на 0,46%),  в жилища (на 1,31%), в транспортные средства (на 1,23%).</w:t>
      </w:r>
    </w:p>
    <w:p w:rsidR="001027C2" w:rsidRPr="001027C2" w:rsidRDefault="001027C2" w:rsidP="001027C2">
      <w:pPr>
        <w:spacing w:after="15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Инвестирование в основной капитал за январь-декабрь 2017 года производилось за счет собственных сре</w:t>
      </w:r>
      <w:proofErr w:type="gramStart"/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дств пр</w:t>
      </w:r>
      <w:proofErr w:type="gramEnd"/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едприятий – 65,877 млн. руб. – 75,41% от общего объема инвестиций, при этом привлеченные средства составили 21482,02 млн. руб., что составляет 24,59% от общего объема инвестиций. Необходимо отметить, что в аналогичном периоде 2016 года собственные средства составили 76,04%, а привлеченные 23,96% от общего объема инвестиций.</w:t>
      </w:r>
    </w:p>
    <w:p w:rsidR="001027C2" w:rsidRPr="001027C2" w:rsidRDefault="001027C2" w:rsidP="001027C2">
      <w:pPr>
        <w:spacing w:after="15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Среди привлеченных средств за 12 месяцев 2017 года наибольшую долю в общем объеме инвестиций составили бюджетные средства – 11,45%; прочие средства – 4,76%; заемные средства других организаций – 3,61%; средства организаций и населения, привлеченные для долевого строительства – 2,86%;   кредиты банков – 1,46%; средства внебюджетных фондов - 0,35%.</w:t>
      </w:r>
    </w:p>
    <w:p w:rsidR="001027C2" w:rsidRPr="001027C2" w:rsidRDefault="001027C2" w:rsidP="001027C2">
      <w:pPr>
        <w:spacing w:after="15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027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Производственные и непроизводственные объекты, введенные в эксплуатацию в 2017 году: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97"/>
        <w:gridCol w:w="3990"/>
        <w:gridCol w:w="2835"/>
      </w:tblGrid>
      <w:tr w:rsidR="001027C2" w:rsidRPr="001027C2" w:rsidTr="001027C2"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>Наименование компании</w:t>
            </w:r>
          </w:p>
        </w:tc>
        <w:tc>
          <w:tcPr>
            <w:tcW w:w="4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>Наименование объекта (площадь)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1B1"/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>Адрес объекта</w:t>
            </w:r>
          </w:p>
        </w:tc>
      </w:tr>
      <w:tr w:rsidR="001027C2" w:rsidRPr="001027C2" w:rsidTr="001027C2">
        <w:trPr>
          <w:gridAfter w:val="1"/>
          <w:wAfter w:w="2835" w:type="dxa"/>
        </w:trPr>
        <w:tc>
          <w:tcPr>
            <w:tcW w:w="6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45" w:line="240" w:lineRule="auto"/>
              <w:jc w:val="center"/>
              <w:outlineLvl w:val="5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1 квартал 2017</w:t>
            </w:r>
          </w:p>
        </w:tc>
      </w:tr>
      <w:tr w:rsidR="001027C2" w:rsidRPr="001027C2" w:rsidTr="001027C2"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lastRenderedPageBreak/>
              <w:t>ЧП Кузьмичев Д.В.</w:t>
            </w:r>
          </w:p>
        </w:tc>
        <w:tc>
          <w:tcPr>
            <w:tcW w:w="4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Спортивно-оздоровительный комплекс по 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ихая,4, участок 1 (1288,44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.Н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иколая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Островского, 44а</w:t>
            </w:r>
          </w:p>
        </w:tc>
      </w:tr>
      <w:tr w:rsidR="001027C2" w:rsidRPr="001027C2" w:rsidTr="001027C2"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ООО «Компания ПЕРМСКИЕ ОВОЩИ»</w:t>
            </w:r>
          </w:p>
        </w:tc>
        <w:tc>
          <w:tcPr>
            <w:tcW w:w="4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Реконструкция комплекса по хранению овощей с увеличением площади для размещения транспортно-эксплуатационного участка (3442,5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Бродовский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тракт, 15</w:t>
            </w:r>
          </w:p>
        </w:tc>
      </w:tr>
      <w:tr w:rsidR="001027C2" w:rsidRPr="001027C2" w:rsidTr="001027C2"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УралСервис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-Инвест»</w:t>
            </w:r>
          </w:p>
        </w:tc>
        <w:tc>
          <w:tcPr>
            <w:tcW w:w="4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Административно-торговое здание по 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ира,37 (17301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ира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37</w:t>
            </w:r>
          </w:p>
        </w:tc>
      </w:tr>
      <w:tr w:rsidR="001027C2" w:rsidRPr="001027C2" w:rsidTr="001027C2"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Чернецкий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4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Склад металлических заготовок (480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оронежская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44</w:t>
            </w:r>
          </w:p>
        </w:tc>
      </w:tr>
      <w:tr w:rsidR="001027C2" w:rsidRPr="001027C2" w:rsidTr="001027C2">
        <w:trPr>
          <w:gridAfter w:val="1"/>
          <w:wAfter w:w="2835" w:type="dxa"/>
        </w:trPr>
        <w:tc>
          <w:tcPr>
            <w:tcW w:w="6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45" w:line="240" w:lineRule="auto"/>
              <w:jc w:val="center"/>
              <w:outlineLvl w:val="5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2 квартал 2017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ПАО «Т ПЛЮС»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реконструкция существующей ХВО Пермской ТЭЦ-6 (4705,71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.Г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ероев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Хасана, 38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ООО «ИНГК –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Промтех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Производственная база по механической сборке металлических конструкций (2-я очередь строительства) (3468,9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.Н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ово-Гайвинская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92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Бородин С.П.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Магазин оптовой торговли (1145,2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Космонавтов ш., 90а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ООО «Лукойл-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Пермнефтеоргсинтез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Блок ГДА установки гидрокрекинг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а ООО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"Лукойл-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Пермнефтеоргсинтез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ромышленная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84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Тарасенко А.В.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Здание стоянки автомобилей (корпус 2) (1173,6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оторостроителей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6б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Кузнецов А.П.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Торговый комплекс «Вышка-2» (1495,9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.Г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ашкова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25а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ООО «Региональная сеть предприятий питания»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Предприятие общественного питания быстрого обслуживания "Макдоналдс" (538,5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опова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58б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Катугина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С.Л., Макаров А.В.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Административное здание (597,1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одводников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33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Позднякова Ю.В.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Одноэтажный продовольственный магазин (545,6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осякова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18а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ООО «Динас»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Реконструкция 3-этажного жилого дома под размещение гостиницы </w:t>
            </w: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lastRenderedPageBreak/>
              <w:t xml:space="preserve">(1018,1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онастырская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23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lastRenderedPageBreak/>
              <w:t>Пономарев Р.Г.; Пономарева О.С.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Здание по 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еревообделочная,8 (5170,3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еревообделочная,8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Дефанс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Здание многофункционального назначения (539,2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онастырская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46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Горелов М.Г.;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Смолянкина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Реконструкция зданий складов под размещение магазина промышленных товаров (757,5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асилия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Васильева, 11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Осипов А.М.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Реконструкция 1-этажного кирпичного здания магазина с подвалом (719,3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айкальская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3/1</w:t>
            </w:r>
          </w:p>
        </w:tc>
      </w:tr>
      <w:tr w:rsidR="001027C2" w:rsidRPr="001027C2" w:rsidTr="001027C2">
        <w:trPr>
          <w:gridAfter w:val="1"/>
          <w:wAfter w:w="2835" w:type="dxa"/>
        </w:trPr>
        <w:tc>
          <w:tcPr>
            <w:tcW w:w="6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45" w:line="240" w:lineRule="auto"/>
              <w:jc w:val="center"/>
              <w:outlineLvl w:val="5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3 квартал 2017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ООО «ИНГК –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Промтех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Производственная база по механической сборке металлических конструкций (2-я очередь строительства) (3468,9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.Н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ово-Гайвинская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92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ООО «Кампо»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Автосалон по 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пешилова,75,77 (1472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пешилова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77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Удашова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Г.Н;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Хазиева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Здание склада (1483,7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.А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рхитектора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Свиязева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37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Дроздов Л.С.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Реконструкция производственного здания под склад (1391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ихтовая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37б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Позднякова Ю.В.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Здание общественного назначения (1327,7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еволюции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3г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Тарасенко А.В.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Здание стоянки автомобилей (корпус 1) (1173,6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оторостроителей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6б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ООО «Респект-Авто»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Реконструкция здания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автогаража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по 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.Э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нергетиков,40 (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Лит.Д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) (1041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.Э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нергетиков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40а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АО «Научно-исследовательский институт полимерных материалов»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«Реконструкция и техническое перевооружение малотоннажного производства изделий, материалов и составов для порохов, твердых ракетных топлив на ФГУП «НИИПМ»,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ермь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, 1-й пусковой </w:t>
            </w: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lastRenderedPageBreak/>
              <w:t xml:space="preserve">(861,1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.Г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альперина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11 корп.3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lastRenderedPageBreak/>
              <w:t>ООО «Эйр Продактс»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Цех производства промышленных газов (689,2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ромышленная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98г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ПАО «Строительно-монтажный трест № 14»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Детский оздоровительный лагерь на базе СОК СП «Сосновый бор»,</w:t>
            </w:r>
          </w:p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спальный корпус поз.1 (995,9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.У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садебная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55</w:t>
            </w:r>
          </w:p>
        </w:tc>
      </w:tr>
      <w:tr w:rsidR="001027C2" w:rsidRPr="001027C2" w:rsidTr="001027C2">
        <w:trPr>
          <w:gridAfter w:val="1"/>
          <w:wAfter w:w="2835" w:type="dxa"/>
        </w:trPr>
        <w:tc>
          <w:tcPr>
            <w:tcW w:w="6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45" w:line="240" w:lineRule="auto"/>
              <w:jc w:val="center"/>
              <w:outlineLvl w:val="5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4 квартал 2017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ООО Многоотраслевое объединение "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Крепар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Новый бизнес-центр «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Крепар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» (4947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.Ч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калова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9и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ООО Торговый центр "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Мотовилихин-ский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ТЦ «Мотовилихинский» (1497 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осстания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25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Леруа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Мерлен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Восток"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ТЦ «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Леруа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Мерлен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» (16508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ш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осмонавтов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162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ГКАУ "Центр спортивной подготовки Пермского края"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Крытый футбольный манеж в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ерми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по ул.Куйбышева,126а в Свердловском районе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уйбышева,126а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МАОУ "СОШ № 32 им.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Г.А.Сборщикова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ерми</w:t>
            </w:r>
            <w:proofErr w:type="spellEnd"/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Реконструкция здания МАОУ "Средняя общеобразовательная школа № 32 им.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Г.А.Сборщикова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ерми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(пристройка спортивного зала)" по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оветская,102а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ГКУ ПК "Управление капитального строительства Пермского края"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Пожарное депо на 4 выезда в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ерми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(микрорайон Камская Долина)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.Л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омоносова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96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Белова Л.М.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Бизнес-центр по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.Л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уначарского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73</w:t>
            </w:r>
          </w:p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</w:p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.Л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уначарского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73</w:t>
            </w:r>
          </w:p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ООО «Перекрёсток»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Магазин (971,6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.Г</w:t>
            </w:r>
            <w:proofErr w:type="gram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ашкова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2</w:t>
            </w:r>
          </w:p>
        </w:tc>
      </w:tr>
      <w:tr w:rsidR="001027C2" w:rsidRPr="001027C2" w:rsidTr="001027C2">
        <w:tc>
          <w:tcPr>
            <w:tcW w:w="2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Дерябин И. А.; Казакова К.А.; Наумов А.А.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Магазин (1249,1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027C2" w:rsidRPr="001027C2" w:rsidRDefault="001027C2" w:rsidP="001027C2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Парковый </w:t>
            </w:r>
            <w:proofErr w:type="spellStart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пр-кт</w:t>
            </w:r>
            <w:proofErr w:type="spellEnd"/>
            <w:r w:rsidRPr="001027C2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, 3б</w:t>
            </w:r>
          </w:p>
        </w:tc>
      </w:tr>
    </w:tbl>
    <w:p w:rsidR="00074C3B" w:rsidRDefault="002719F2"/>
    <w:sectPr w:rsidR="0007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0F42"/>
    <w:multiLevelType w:val="multilevel"/>
    <w:tmpl w:val="F6FC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C064D"/>
    <w:multiLevelType w:val="hybridMultilevel"/>
    <w:tmpl w:val="FF5A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F214C"/>
    <w:multiLevelType w:val="multilevel"/>
    <w:tmpl w:val="33A2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83F8A"/>
    <w:multiLevelType w:val="multilevel"/>
    <w:tmpl w:val="AA2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5913AD"/>
    <w:multiLevelType w:val="multilevel"/>
    <w:tmpl w:val="0FCA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40"/>
    <w:rsid w:val="00022A0C"/>
    <w:rsid w:val="001027C2"/>
    <w:rsid w:val="00215EBF"/>
    <w:rsid w:val="002719F2"/>
    <w:rsid w:val="002868C0"/>
    <w:rsid w:val="00EA113F"/>
    <w:rsid w:val="00F44E40"/>
    <w:rsid w:val="00F5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113F"/>
    <w:pPr>
      <w:ind w:left="720"/>
      <w:contextualSpacing/>
    </w:pPr>
  </w:style>
  <w:style w:type="table" w:styleId="a6">
    <w:name w:val="Table Grid"/>
    <w:basedOn w:val="a1"/>
    <w:uiPriority w:val="59"/>
    <w:rsid w:val="00F50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113F"/>
    <w:pPr>
      <w:ind w:left="720"/>
      <w:contextualSpacing/>
    </w:pPr>
  </w:style>
  <w:style w:type="table" w:styleId="a6">
    <w:name w:val="Table Grid"/>
    <w:basedOn w:val="a1"/>
    <w:uiPriority w:val="59"/>
    <w:rsid w:val="00F50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Желвакова Анна Геннадьевна</dc:creator>
  <cp:keywords/>
  <dc:description/>
  <cp:lastModifiedBy>Желвакова Анна Геннадьевна</cp:lastModifiedBy>
  <cp:revision>2</cp:revision>
  <dcterms:created xsi:type="dcterms:W3CDTF">2019-06-19T09:57:00Z</dcterms:created>
  <dcterms:modified xsi:type="dcterms:W3CDTF">2019-06-19T10:45:00Z</dcterms:modified>
</cp:coreProperties>
</file>