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57" w:rsidRPr="006E7992" w:rsidRDefault="007F0657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</w:p>
    <w:p w:rsidR="00B16157" w:rsidRPr="006E7992" w:rsidRDefault="00882F98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447800" cy="1447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C12" w:rsidRDefault="00160C12" w:rsidP="00882F98">
      <w:pPr>
        <w:spacing w:after="0" w:line="240" w:lineRule="auto"/>
        <w:ind w:left="2552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</w:p>
    <w:p w:rsidR="00160C12" w:rsidRDefault="00160C12" w:rsidP="00882F98">
      <w:pPr>
        <w:spacing w:after="0" w:line="240" w:lineRule="auto"/>
        <w:ind w:left="2552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</w:p>
    <w:p w:rsidR="00160C12" w:rsidRDefault="00160C12" w:rsidP="00882F98">
      <w:pPr>
        <w:spacing w:after="0" w:line="240" w:lineRule="auto"/>
        <w:ind w:left="2552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</w:p>
    <w:p w:rsidR="00160C12" w:rsidRDefault="00160C12" w:rsidP="00882F98">
      <w:pPr>
        <w:spacing w:after="0" w:line="240" w:lineRule="auto"/>
        <w:ind w:left="2552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</w:p>
    <w:p w:rsidR="00160C12" w:rsidRDefault="00160C12" w:rsidP="00882F98">
      <w:pPr>
        <w:spacing w:after="0" w:line="240" w:lineRule="auto"/>
        <w:ind w:left="2552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</w:p>
    <w:p w:rsidR="00160C12" w:rsidRDefault="00160C12" w:rsidP="00882F98">
      <w:pPr>
        <w:spacing w:after="0" w:line="240" w:lineRule="auto"/>
        <w:ind w:left="2552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</w:p>
    <w:p w:rsidR="00160C12" w:rsidRDefault="00160C12" w:rsidP="00882F98">
      <w:pPr>
        <w:spacing w:after="0" w:line="240" w:lineRule="auto"/>
        <w:ind w:left="2552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</w:p>
    <w:p w:rsidR="00160C12" w:rsidRPr="00160C12" w:rsidRDefault="00160C12" w:rsidP="00882F98">
      <w:pPr>
        <w:spacing w:after="0" w:line="240" w:lineRule="auto"/>
        <w:ind w:left="2552"/>
        <w:jc w:val="both"/>
        <w:rPr>
          <w:rFonts w:ascii="Arial" w:hAnsi="Arial" w:cs="Arial"/>
          <w:b/>
          <w:color w:val="44546A" w:themeColor="text2"/>
          <w:sz w:val="29"/>
          <w:szCs w:val="29"/>
        </w:rPr>
      </w:pPr>
    </w:p>
    <w:p w:rsidR="00B16157" w:rsidRPr="00160C12" w:rsidRDefault="006D3464" w:rsidP="00160C12">
      <w:pPr>
        <w:spacing w:after="0" w:line="240" w:lineRule="auto"/>
        <w:jc w:val="both"/>
        <w:rPr>
          <w:rFonts w:ascii="Arial" w:hAnsi="Arial" w:cs="Arial"/>
          <w:b/>
          <w:color w:val="44546A" w:themeColor="text2"/>
          <w:sz w:val="29"/>
          <w:szCs w:val="29"/>
        </w:rPr>
      </w:pPr>
      <w:r w:rsidRPr="00160C12">
        <w:rPr>
          <w:rFonts w:ascii="Arial" w:hAnsi="Arial" w:cs="Arial"/>
          <w:b/>
          <w:color w:val="44546A" w:themeColor="text2"/>
          <w:sz w:val="29"/>
          <w:szCs w:val="29"/>
        </w:rPr>
        <w:t>Пермский филиал ПАО "Т Плюс"</w:t>
      </w:r>
      <w:r w:rsidR="00B16157" w:rsidRPr="00160C12">
        <w:rPr>
          <w:rFonts w:ascii="Arial" w:hAnsi="Arial" w:cs="Arial"/>
          <w:b/>
          <w:color w:val="44546A" w:themeColor="text2"/>
          <w:sz w:val="29"/>
          <w:szCs w:val="29"/>
        </w:rPr>
        <w:t>.</w:t>
      </w:r>
    </w:p>
    <w:p w:rsidR="00A63E57" w:rsidRPr="006E7992" w:rsidRDefault="00A63E57" w:rsidP="00882F98">
      <w:pPr>
        <w:spacing w:after="0" w:line="240" w:lineRule="auto"/>
        <w:ind w:left="2552"/>
        <w:jc w:val="both"/>
        <w:rPr>
          <w:rFonts w:ascii="Arial" w:hAnsi="Arial" w:cs="Arial"/>
          <w:color w:val="44546A" w:themeColor="text2"/>
          <w:sz w:val="23"/>
          <w:szCs w:val="23"/>
        </w:rPr>
      </w:pPr>
    </w:p>
    <w:p w:rsidR="006D3464" w:rsidRPr="006D3464" w:rsidRDefault="006D3464" w:rsidP="00160C12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160C12">
        <w:rPr>
          <w:rFonts w:ascii="Arial" w:hAnsi="Arial" w:cs="Arial"/>
          <w:b/>
          <w:color w:val="44546A" w:themeColor="text2"/>
          <w:sz w:val="23"/>
          <w:szCs w:val="23"/>
        </w:rPr>
        <w:t>Адрес:</w:t>
      </w:r>
      <w:r w:rsidRPr="006D3464">
        <w:rPr>
          <w:rFonts w:ascii="Arial" w:hAnsi="Arial" w:cs="Arial"/>
          <w:color w:val="44546A" w:themeColor="text2"/>
          <w:sz w:val="23"/>
          <w:szCs w:val="23"/>
        </w:rPr>
        <w:t xml:space="preserve"> 614990, г. Пермь, Комсомольский проспект, д. 48</w:t>
      </w:r>
    </w:p>
    <w:p w:rsidR="006D3464" w:rsidRPr="006D3464" w:rsidRDefault="006D3464" w:rsidP="00160C12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160C12">
        <w:rPr>
          <w:rFonts w:ascii="Arial" w:hAnsi="Arial" w:cs="Arial"/>
          <w:b/>
          <w:color w:val="44546A" w:themeColor="text2"/>
          <w:sz w:val="23"/>
          <w:szCs w:val="23"/>
        </w:rPr>
        <w:t>Контактный телефон</w:t>
      </w:r>
      <w:r w:rsidRPr="006D3464">
        <w:rPr>
          <w:rFonts w:ascii="Arial" w:hAnsi="Arial" w:cs="Arial"/>
          <w:color w:val="44546A" w:themeColor="text2"/>
          <w:sz w:val="23"/>
          <w:szCs w:val="23"/>
        </w:rPr>
        <w:t>: +7 (342) 243-61-58</w:t>
      </w:r>
    </w:p>
    <w:p w:rsidR="006D3464" w:rsidRPr="006D3464" w:rsidRDefault="006D3464" w:rsidP="00160C12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160C12">
        <w:rPr>
          <w:rFonts w:ascii="Arial" w:hAnsi="Arial" w:cs="Arial"/>
          <w:b/>
          <w:color w:val="44546A" w:themeColor="text2"/>
          <w:sz w:val="23"/>
          <w:szCs w:val="23"/>
        </w:rPr>
        <w:t>Адрес официального сайта:</w:t>
      </w:r>
      <w:r w:rsidRPr="006D3464">
        <w:rPr>
          <w:rFonts w:ascii="Arial" w:hAnsi="Arial" w:cs="Arial"/>
          <w:color w:val="44546A" w:themeColor="text2"/>
          <w:sz w:val="23"/>
          <w:szCs w:val="23"/>
        </w:rPr>
        <w:t xml:space="preserve"> https://www.tplusgroup.ru/org/perm/</w:t>
      </w:r>
    </w:p>
    <w:p w:rsidR="00B16157" w:rsidRDefault="006D3464" w:rsidP="00160C12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160C12">
        <w:rPr>
          <w:rFonts w:ascii="Arial" w:hAnsi="Arial" w:cs="Arial"/>
          <w:b/>
          <w:color w:val="44546A" w:themeColor="text2"/>
          <w:sz w:val="23"/>
          <w:szCs w:val="23"/>
        </w:rPr>
        <w:t>Эл</w:t>
      </w:r>
      <w:proofErr w:type="gramStart"/>
      <w:r w:rsidRPr="00160C12">
        <w:rPr>
          <w:rFonts w:ascii="Arial" w:hAnsi="Arial" w:cs="Arial"/>
          <w:b/>
          <w:color w:val="44546A" w:themeColor="text2"/>
          <w:sz w:val="23"/>
          <w:szCs w:val="23"/>
        </w:rPr>
        <w:t>.п</w:t>
      </w:r>
      <w:proofErr w:type="gramEnd"/>
      <w:r w:rsidRPr="00160C12">
        <w:rPr>
          <w:rFonts w:ascii="Arial" w:hAnsi="Arial" w:cs="Arial"/>
          <w:b/>
          <w:color w:val="44546A" w:themeColor="text2"/>
          <w:sz w:val="23"/>
          <w:szCs w:val="23"/>
        </w:rPr>
        <w:t>очта:</w:t>
      </w:r>
      <w:r w:rsidRPr="006D3464">
        <w:rPr>
          <w:rFonts w:ascii="Arial" w:hAnsi="Arial" w:cs="Arial"/>
          <w:color w:val="44546A" w:themeColor="text2"/>
          <w:sz w:val="23"/>
          <w:szCs w:val="23"/>
        </w:rPr>
        <w:t xml:space="preserve"> tplus-perm@tplusgroup.ru</w:t>
      </w:r>
    </w:p>
    <w:p w:rsidR="006D3464" w:rsidRPr="006E7992" w:rsidRDefault="006D3464" w:rsidP="00160C12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</w:p>
    <w:p w:rsidR="00794250" w:rsidRPr="006E7992" w:rsidRDefault="00B16157" w:rsidP="00160C12">
      <w:pPr>
        <w:spacing w:after="0" w:line="240" w:lineRule="auto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  <w:r w:rsidRPr="006E7992">
        <w:rPr>
          <w:rFonts w:ascii="Arial" w:hAnsi="Arial" w:cs="Arial"/>
          <w:b/>
          <w:color w:val="44546A" w:themeColor="text2"/>
          <w:sz w:val="23"/>
          <w:szCs w:val="23"/>
        </w:rPr>
        <w:t>Основные направления (виды) деятельности</w:t>
      </w:r>
    </w:p>
    <w:p w:rsidR="00C3533F" w:rsidRPr="006E7992" w:rsidRDefault="006D3464" w:rsidP="00160C12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>Производство тепловой и электрической энергии</w:t>
      </w:r>
      <w:r w:rsidR="00B16157" w:rsidRPr="006E7992">
        <w:rPr>
          <w:rFonts w:ascii="Arial" w:hAnsi="Arial" w:cs="Arial"/>
          <w:color w:val="44546A" w:themeColor="text2"/>
          <w:sz w:val="23"/>
          <w:szCs w:val="23"/>
        </w:rPr>
        <w:t>.</w:t>
      </w:r>
    </w:p>
    <w:p w:rsidR="00C3533F" w:rsidRPr="006E7992" w:rsidRDefault="00C3533F" w:rsidP="00794250">
      <w:pPr>
        <w:spacing w:after="0" w:line="240" w:lineRule="auto"/>
        <w:jc w:val="both"/>
        <w:rPr>
          <w:rFonts w:ascii="Arial" w:hAnsi="Arial" w:cs="Arial"/>
          <w:noProof/>
          <w:color w:val="44546A" w:themeColor="text2"/>
          <w:sz w:val="23"/>
          <w:szCs w:val="23"/>
          <w:lang w:eastAsia="ru-RU"/>
        </w:rPr>
      </w:pPr>
    </w:p>
    <w:p w:rsidR="00B16157" w:rsidRDefault="00882F98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5939155" cy="1732915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98" w:rsidRDefault="00882F98" w:rsidP="00882F98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>
        <w:rPr>
          <w:rFonts w:ascii="Arial" w:hAnsi="Arial" w:cs="Arial"/>
          <w:color w:val="44546A" w:themeColor="text2"/>
          <w:sz w:val="23"/>
          <w:szCs w:val="23"/>
        </w:rPr>
        <w:t>Пермский филиал ПАО «Т Плюс»</w:t>
      </w:r>
    </w:p>
    <w:p w:rsidR="00882F98" w:rsidRDefault="00882F98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</w:p>
    <w:p w:rsidR="00882F98" w:rsidRDefault="00882F98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2895600" cy="16262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751" cy="162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1459" cy="1634480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40" cy="163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98" w:rsidRDefault="00882F98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>
        <w:rPr>
          <w:rFonts w:ascii="Arial" w:hAnsi="Arial" w:cs="Arial"/>
          <w:color w:val="44546A" w:themeColor="text2"/>
          <w:sz w:val="23"/>
          <w:szCs w:val="23"/>
        </w:rPr>
        <w:t>Пермская ТЭЦ-6</w:t>
      </w:r>
      <w:r w:rsidR="00831E38">
        <w:rPr>
          <w:rFonts w:ascii="Arial" w:hAnsi="Arial" w:cs="Arial"/>
          <w:color w:val="44546A" w:themeColor="text2"/>
          <w:sz w:val="23"/>
          <w:szCs w:val="23"/>
        </w:rPr>
        <w:t xml:space="preserve">                                                            Насосная станция ПН-23</w:t>
      </w:r>
    </w:p>
    <w:p w:rsidR="00882F98" w:rsidRDefault="00882F98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</w:p>
    <w:p w:rsidR="00882F98" w:rsidRPr="006E7992" w:rsidRDefault="00882F98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2933700" cy="195569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92" cy="19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31E38">
        <w:rPr>
          <w:noProof/>
          <w:lang w:eastAsia="ru-RU"/>
        </w:rPr>
        <w:drawing>
          <wp:inline distT="0" distB="0" distL="0" distR="0">
            <wp:extent cx="2885766" cy="1924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92" cy="192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2F98" w:rsidRPr="006E7992" w:rsidRDefault="00882F98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>
        <w:rPr>
          <w:rFonts w:ascii="Arial" w:hAnsi="Arial" w:cs="Arial"/>
          <w:color w:val="44546A" w:themeColor="text2"/>
          <w:sz w:val="23"/>
          <w:szCs w:val="23"/>
        </w:rPr>
        <w:t>ГТУ Пермская ТЭЦ-9</w:t>
      </w:r>
      <w:r w:rsidR="00831E38">
        <w:rPr>
          <w:rFonts w:ascii="Arial" w:hAnsi="Arial" w:cs="Arial"/>
          <w:color w:val="44546A" w:themeColor="text2"/>
          <w:sz w:val="23"/>
          <w:szCs w:val="23"/>
        </w:rPr>
        <w:t xml:space="preserve">  Центральный диспетчерский пункт</w:t>
      </w:r>
    </w:p>
    <w:p w:rsidR="000F0D53" w:rsidRDefault="000F0D53" w:rsidP="00794250">
      <w:pPr>
        <w:spacing w:after="0" w:line="240" w:lineRule="auto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</w:p>
    <w:p w:rsidR="00636B6A" w:rsidRDefault="00B16157" w:rsidP="00794250">
      <w:pPr>
        <w:spacing w:after="0" w:line="240" w:lineRule="auto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  <w:r w:rsidRPr="006E7992">
        <w:rPr>
          <w:rFonts w:ascii="Arial" w:hAnsi="Arial" w:cs="Arial"/>
          <w:b/>
          <w:color w:val="44546A" w:themeColor="text2"/>
          <w:sz w:val="23"/>
          <w:szCs w:val="23"/>
        </w:rPr>
        <w:t>Отрасль производства</w:t>
      </w:r>
    </w:p>
    <w:p w:rsidR="00B16157" w:rsidRPr="006E7992" w:rsidRDefault="006D3464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>Энергетика</w:t>
      </w:r>
    </w:p>
    <w:p w:rsidR="00B16157" w:rsidRPr="006E7992" w:rsidRDefault="00B16157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</w:p>
    <w:p w:rsidR="00B16157" w:rsidRPr="006E7992" w:rsidRDefault="00B16157" w:rsidP="00794250">
      <w:pPr>
        <w:spacing w:after="0" w:line="240" w:lineRule="auto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  <w:r w:rsidRPr="006E7992">
        <w:rPr>
          <w:rFonts w:ascii="Arial" w:hAnsi="Arial" w:cs="Arial"/>
          <w:b/>
          <w:color w:val="44546A" w:themeColor="text2"/>
          <w:sz w:val="23"/>
          <w:szCs w:val="23"/>
        </w:rPr>
        <w:t>Про</w:t>
      </w:r>
      <w:r w:rsidR="00794250" w:rsidRPr="006E7992">
        <w:rPr>
          <w:rFonts w:ascii="Arial" w:hAnsi="Arial" w:cs="Arial"/>
          <w:b/>
          <w:color w:val="44546A" w:themeColor="text2"/>
          <w:sz w:val="23"/>
          <w:szCs w:val="23"/>
        </w:rPr>
        <w:t>изводимая продукция</w:t>
      </w:r>
    </w:p>
    <w:p w:rsidR="00B16157" w:rsidRPr="006E7992" w:rsidRDefault="006D3464" w:rsidP="006D346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>Тепловая и электрическая энергия, промышленность и бытовые потребители</w:t>
      </w:r>
    </w:p>
    <w:p w:rsidR="00831E38" w:rsidRPr="006E7992" w:rsidRDefault="00831E38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</w:p>
    <w:p w:rsidR="00B16157" w:rsidRPr="006E7992" w:rsidRDefault="00B16157" w:rsidP="00794250">
      <w:pPr>
        <w:spacing w:after="0" w:line="240" w:lineRule="auto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  <w:r w:rsidRPr="006E7992">
        <w:rPr>
          <w:rFonts w:ascii="Arial" w:hAnsi="Arial" w:cs="Arial"/>
          <w:b/>
          <w:color w:val="44546A" w:themeColor="text2"/>
          <w:sz w:val="23"/>
          <w:szCs w:val="23"/>
        </w:rPr>
        <w:t>История развития</w:t>
      </w:r>
    </w:p>
    <w:p w:rsidR="006D3464" w:rsidRPr="006D3464" w:rsidRDefault="006D3464" w:rsidP="006D3464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 xml:space="preserve">Первая крупная электростанция - Кизеловская ГРЭС - появилась в Прикамье в 1924 году. Она была построена в рамках первой масштабной программы электрификации страны – плана ГОЭЛРО. В 1930-1980-е годы источники электрической и тепловой энергии возводились в индустриальных центрах региона для обеспечения промышленных предприятий и жилого сектора: Перми, Березниках, Краснокамске, Соликамске, Добрянке. Крупнейшими ТЭЦ стали Березниковская ТЭЦ-2, пермские ТЭЦ-6, ТЭЦ-9 и ТЭЦ-14. В 1950-е годы в Перми на базе ТЭЦ начало формироваться централизованное теплоснабжение — появилось теплоснабжающее предприятие «Пермские тепловые сети», эксплуатирующее и обслуживающее магистральные и распределительные тепловые сети городов Перми и Краснокамска. В 1980-е годы многие ТЭЦ были модернизированы, в Чайковском была построена новая современная ТЭЦ-18. В 1990-е годы ТЭЦ Прикамья вошли в единый государственный энергохолдинг  РАО «ЕЭС». </w:t>
      </w:r>
    </w:p>
    <w:p w:rsidR="006D3464" w:rsidRDefault="006D3464" w:rsidP="006D3464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>В начале 2000-х годов в рамках реформы российской энергетики 12 ТЭЦ и 1 ГРЭС, а также теплоснабжающие предприятия Перми, Березников, Чайковского, Краснокамска и Губахи вошли в крупнейший российский частный энергохолдинг «Комплексные энергетические системы» в составе трех территориальных генерирующих компаний (ТГК). Гидроэлектростанции Волжско-Камского бассейна перешли в состав холдинга «РусГидро». Пермская ГРЭС – крупный оптовый поставщик электроэнергии вошел в состав ОГК-1. С 2011 года активами «КЭС-Холдинга» в Пермском крае управляет Пермский филиал компании. В 2014 году активы трех ТГК под управлением «КЭС-Холдинга» объединены в рамках Волжской ТГК. В 2015 году ЗАО «Комплексные энергетические системы» переименовано в Группу компаний «Т Плюс». В 2017 году из теплоснабжающего контура «Т Плюс» выходит город Губаха с теплоснабжающим предприятием «Губахинская энергетическая компания».</w:t>
      </w:r>
    </w:p>
    <w:p w:rsidR="00B16157" w:rsidRPr="006E7992" w:rsidRDefault="00B16157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</w:p>
    <w:p w:rsidR="006D3464" w:rsidRDefault="00B16157" w:rsidP="00794250">
      <w:pPr>
        <w:spacing w:after="0" w:line="240" w:lineRule="auto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  <w:r w:rsidRPr="006E7992">
        <w:rPr>
          <w:rFonts w:ascii="Arial" w:hAnsi="Arial" w:cs="Arial"/>
          <w:b/>
          <w:color w:val="44546A" w:themeColor="text2"/>
          <w:sz w:val="23"/>
          <w:szCs w:val="23"/>
        </w:rPr>
        <w:t>География деятельности</w:t>
      </w:r>
    </w:p>
    <w:p w:rsidR="006D3464" w:rsidRPr="006D3464" w:rsidRDefault="006D3464" w:rsidP="006D3464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 xml:space="preserve">Сегодня Пермский филиал ПАО «Т Плюс» объединяет генерирующие и теплосетевые активы в четырех городах Пермского края: Перми (поставщик тепла - Пермский филиал ПАО «Т Плюс» и ООО «Пермская сетевая компания»), Краснокамске (Пермский филиал ПАО «Т Плюс»), Березниках (Пермский филиал ПАО «Т Плюс», АО «Березниковская сетевая компания»), Чайковском (Пермский филиал ПАО «Т Плюс»). </w:t>
      </w:r>
    </w:p>
    <w:p w:rsidR="006D3464" w:rsidRPr="006D3464" w:rsidRDefault="006D3464" w:rsidP="006D3464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>В состав филиала входит 7 теплоэлектростанций и 1 ГЭС:</w:t>
      </w:r>
    </w:p>
    <w:p w:rsidR="006D3464" w:rsidRPr="006D3464" w:rsidRDefault="006D3464" w:rsidP="006D3464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>Пермь: Пермские ТЭЦ-6, ТЭЦ-9, ТЭЦ-13 и ТЭЦ-14.</w:t>
      </w:r>
    </w:p>
    <w:p w:rsidR="006D3464" w:rsidRPr="006D3464" w:rsidRDefault="006D3464" w:rsidP="006D3464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 xml:space="preserve">Березники: Березниковские ТЭЦ-2, Широковская ГЭС-7;  </w:t>
      </w:r>
    </w:p>
    <w:p w:rsidR="006D3464" w:rsidRPr="006D3464" w:rsidRDefault="006D3464" w:rsidP="006D3464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 xml:space="preserve">Краснокамск: Закамская ТЭЦ-5; </w:t>
      </w:r>
    </w:p>
    <w:p w:rsidR="00B16157" w:rsidRPr="006E7992" w:rsidRDefault="006D3464" w:rsidP="006D3464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>Чайковский: Чайковская ТЭЦ-18.</w:t>
      </w:r>
    </w:p>
    <w:p w:rsidR="00B16157" w:rsidRPr="006E7992" w:rsidRDefault="00B16157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</w:p>
    <w:p w:rsidR="00B16157" w:rsidRPr="006E7992" w:rsidRDefault="00B16157" w:rsidP="00794250">
      <w:pPr>
        <w:spacing w:after="0" w:line="240" w:lineRule="auto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  <w:r w:rsidRPr="006E7992">
        <w:rPr>
          <w:rFonts w:ascii="Arial" w:hAnsi="Arial" w:cs="Arial"/>
          <w:b/>
          <w:color w:val="44546A" w:themeColor="text2"/>
          <w:sz w:val="23"/>
          <w:szCs w:val="23"/>
        </w:rPr>
        <w:t>Основная информация о сотрудничестве (партнеры)</w:t>
      </w:r>
    </w:p>
    <w:p w:rsidR="00B16157" w:rsidRPr="006E7992" w:rsidRDefault="006D3464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 xml:space="preserve">Крупнейшие промышленные предприятия Пермского края: </w:t>
      </w:r>
      <w:proofErr w:type="gramStart"/>
      <w:r w:rsidRPr="006D3464">
        <w:rPr>
          <w:rFonts w:ascii="Arial" w:hAnsi="Arial" w:cs="Arial"/>
          <w:color w:val="44546A" w:themeColor="text2"/>
          <w:sz w:val="23"/>
          <w:szCs w:val="23"/>
        </w:rPr>
        <w:t>АО "ОДК-Пермские моторы", ПАО "Корпорация ВСМПО-АВИСМА", ООО "ЦБК "Кама", АО "ГалоПолимер Пермь" и т.д.</w:t>
      </w:r>
      <w:proofErr w:type="gramEnd"/>
    </w:p>
    <w:p w:rsidR="00B16157" w:rsidRPr="006E7992" w:rsidRDefault="00B16157" w:rsidP="00794250">
      <w:pPr>
        <w:spacing w:after="0" w:line="240" w:lineRule="auto"/>
        <w:jc w:val="both"/>
        <w:rPr>
          <w:rFonts w:ascii="Arial" w:hAnsi="Arial" w:cs="Arial"/>
          <w:color w:val="44546A" w:themeColor="text2"/>
          <w:sz w:val="23"/>
          <w:szCs w:val="23"/>
        </w:rPr>
      </w:pPr>
    </w:p>
    <w:p w:rsidR="006D3464" w:rsidRDefault="00B16157" w:rsidP="00794250">
      <w:pPr>
        <w:spacing w:after="0" w:line="240" w:lineRule="auto"/>
        <w:jc w:val="both"/>
        <w:rPr>
          <w:rFonts w:ascii="Arial" w:hAnsi="Arial" w:cs="Arial"/>
          <w:b/>
          <w:color w:val="44546A" w:themeColor="text2"/>
          <w:sz w:val="23"/>
          <w:szCs w:val="23"/>
        </w:rPr>
      </w:pPr>
      <w:r w:rsidRPr="006E7992">
        <w:rPr>
          <w:rFonts w:ascii="Arial" w:hAnsi="Arial" w:cs="Arial"/>
          <w:b/>
          <w:color w:val="44546A" w:themeColor="text2"/>
          <w:sz w:val="23"/>
          <w:szCs w:val="23"/>
        </w:rPr>
        <w:t>Стратегия развития</w:t>
      </w:r>
    </w:p>
    <w:p w:rsidR="006D3464" w:rsidRPr="006D3464" w:rsidRDefault="006D3464" w:rsidP="00636B6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 xml:space="preserve">Централизованное теплоснабжение в нашей стране обеспечивает отопление более 80% жилого фонда в городах России. При этом две трети тепловых сетей вышли за предельный срок службы в 25 лет. Отрасль испытывает сильную недоинвестированность - по оценке Минэнерго, теплоснабжение нуждается во </w:t>
      </w:r>
      <w:r w:rsidRPr="006D3464">
        <w:rPr>
          <w:rFonts w:ascii="Arial" w:hAnsi="Arial" w:cs="Arial"/>
          <w:color w:val="44546A" w:themeColor="text2"/>
          <w:sz w:val="23"/>
          <w:szCs w:val="23"/>
        </w:rPr>
        <w:lastRenderedPageBreak/>
        <w:t>вложениях на 2,5 трлн рублей. С целью привлечения в систему теплоснабжения дополнительных инвестиций одной из ключевых стратегий развития является переход муниципальных образований в новую модель рынка, разработанную Министерством энергетики РФ. Новая модель предусматривает определение единой теплоснабжающей организации, долгосрочное регулирование конечных цен и их установление по методу «альтернативной котельной».</w:t>
      </w:r>
    </w:p>
    <w:p w:rsidR="006D3464" w:rsidRPr="006D3464" w:rsidRDefault="006D3464" w:rsidP="00636B6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 xml:space="preserve">С целью привлечения инвестиций в муниципальное имущество филиалом «Пермский» ПАО «Т Плюс» планируется заключение долгосрочных концессионных соглашений на муниципальном имуществе. В рамках государственно-частного партнерства будут реконструированы объекты малой генерации и теплосетевого имущества муниципальных образований. </w:t>
      </w:r>
    </w:p>
    <w:p w:rsidR="00B16157" w:rsidRPr="006D3464" w:rsidRDefault="006D3464" w:rsidP="00636B6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Arial" w:hAnsi="Arial" w:cs="Arial"/>
          <w:color w:val="44546A" w:themeColor="text2"/>
          <w:sz w:val="23"/>
          <w:szCs w:val="23"/>
        </w:rPr>
      </w:pPr>
      <w:r w:rsidRPr="006D3464">
        <w:rPr>
          <w:rFonts w:ascii="Arial" w:hAnsi="Arial" w:cs="Arial"/>
          <w:color w:val="44546A" w:themeColor="text2"/>
          <w:sz w:val="23"/>
          <w:szCs w:val="23"/>
        </w:rPr>
        <w:t>В рамках государственной программы договоров о предоставлении мощности модернизированных генерирующих объектов в филиале «Пермский» ПАО «Т Плюс» в период с 2020 по 2023 году проводится реконструкция крупнейшего источника тепловой и электрической энергии города Перми – Пермской ТЭЦ-9. В результате реализации программы ДПМ’ будут установлены две современные теплофикационные турбины и паровой энергетический котел, также будут выведены из эксплуатации первые две очереди Пермской ТЭЦ, построенные в 50-70-е годы прошлого столетия.</w:t>
      </w:r>
    </w:p>
    <w:sectPr w:rsidR="00B16157" w:rsidRPr="006D3464" w:rsidSect="00636B6A">
      <w:pgSz w:w="11906" w:h="16838"/>
      <w:pgMar w:top="709" w:right="851" w:bottom="851" w:left="851" w:header="709" w:footer="709" w:gutter="85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606F1"/>
    <w:multiLevelType w:val="hybridMultilevel"/>
    <w:tmpl w:val="D988B66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6E7EE6"/>
    <w:multiLevelType w:val="multilevel"/>
    <w:tmpl w:val="02E4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11363C"/>
    <w:multiLevelType w:val="multilevel"/>
    <w:tmpl w:val="BAFE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D821BB"/>
    <w:multiLevelType w:val="hybridMultilevel"/>
    <w:tmpl w:val="793C62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B7F00FE"/>
    <w:multiLevelType w:val="multilevel"/>
    <w:tmpl w:val="9CAA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B810A9"/>
    <w:multiLevelType w:val="hybridMultilevel"/>
    <w:tmpl w:val="C8B8A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05F0882"/>
    <w:multiLevelType w:val="hybridMultilevel"/>
    <w:tmpl w:val="32DC7C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EF57A4C"/>
    <w:multiLevelType w:val="multilevel"/>
    <w:tmpl w:val="04AA5D8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9C5"/>
    <w:rsid w:val="00024A5A"/>
    <w:rsid w:val="00097E30"/>
    <w:rsid w:val="000D13D4"/>
    <w:rsid w:val="000F0D53"/>
    <w:rsid w:val="001270A3"/>
    <w:rsid w:val="00160C12"/>
    <w:rsid w:val="00166E87"/>
    <w:rsid w:val="00167AA8"/>
    <w:rsid w:val="0017553C"/>
    <w:rsid w:val="00197D9F"/>
    <w:rsid w:val="001B40A0"/>
    <w:rsid w:val="0023113E"/>
    <w:rsid w:val="00245118"/>
    <w:rsid w:val="002462AE"/>
    <w:rsid w:val="00267904"/>
    <w:rsid w:val="002A7073"/>
    <w:rsid w:val="002B60CC"/>
    <w:rsid w:val="002C03DF"/>
    <w:rsid w:val="002C40E1"/>
    <w:rsid w:val="002D71A3"/>
    <w:rsid w:val="002E0237"/>
    <w:rsid w:val="00391F35"/>
    <w:rsid w:val="00433AA1"/>
    <w:rsid w:val="004A5FE2"/>
    <w:rsid w:val="004B53B2"/>
    <w:rsid w:val="004E15B2"/>
    <w:rsid w:val="005079D1"/>
    <w:rsid w:val="00556FA4"/>
    <w:rsid w:val="00560AF0"/>
    <w:rsid w:val="00573B85"/>
    <w:rsid w:val="00636B6A"/>
    <w:rsid w:val="0064663D"/>
    <w:rsid w:val="00656DBB"/>
    <w:rsid w:val="00694579"/>
    <w:rsid w:val="006D3464"/>
    <w:rsid w:val="006D660B"/>
    <w:rsid w:val="006E7992"/>
    <w:rsid w:val="007005D5"/>
    <w:rsid w:val="007736C4"/>
    <w:rsid w:val="00794250"/>
    <w:rsid w:val="007F0657"/>
    <w:rsid w:val="00822D6A"/>
    <w:rsid w:val="00831E38"/>
    <w:rsid w:val="00870C8A"/>
    <w:rsid w:val="00882F98"/>
    <w:rsid w:val="00892CD1"/>
    <w:rsid w:val="008F0610"/>
    <w:rsid w:val="00921F08"/>
    <w:rsid w:val="009329D2"/>
    <w:rsid w:val="00975459"/>
    <w:rsid w:val="00A63E57"/>
    <w:rsid w:val="00AA1E0D"/>
    <w:rsid w:val="00AF189F"/>
    <w:rsid w:val="00B16157"/>
    <w:rsid w:val="00B222CA"/>
    <w:rsid w:val="00B5262E"/>
    <w:rsid w:val="00B557A7"/>
    <w:rsid w:val="00B67AB8"/>
    <w:rsid w:val="00B724F7"/>
    <w:rsid w:val="00B97578"/>
    <w:rsid w:val="00BD459D"/>
    <w:rsid w:val="00BE25EC"/>
    <w:rsid w:val="00BF385C"/>
    <w:rsid w:val="00C269C5"/>
    <w:rsid w:val="00C3533F"/>
    <w:rsid w:val="00C375EA"/>
    <w:rsid w:val="00C53181"/>
    <w:rsid w:val="00C73A40"/>
    <w:rsid w:val="00CA1EC5"/>
    <w:rsid w:val="00CE58B2"/>
    <w:rsid w:val="00D1277A"/>
    <w:rsid w:val="00D20250"/>
    <w:rsid w:val="00D7610C"/>
    <w:rsid w:val="00D8505D"/>
    <w:rsid w:val="00DB36CE"/>
    <w:rsid w:val="00E027F6"/>
    <w:rsid w:val="00EC08F2"/>
    <w:rsid w:val="00ED4371"/>
    <w:rsid w:val="00F43716"/>
    <w:rsid w:val="00F6651B"/>
    <w:rsid w:val="00F91CD3"/>
    <w:rsid w:val="00FF0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A40"/>
    <w:pPr>
      <w:ind w:left="720"/>
      <w:contextualSpacing/>
    </w:pPr>
  </w:style>
  <w:style w:type="table" w:styleId="a4">
    <w:name w:val="Table Grid"/>
    <w:basedOn w:val="a1"/>
    <w:uiPriority w:val="39"/>
    <w:rsid w:val="00C73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079D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Цаплин Юрий Алексеевич</dc:creator>
  <cp:keywords/>
  <dc:description/>
  <cp:lastModifiedBy>Kolesnik-mm</cp:lastModifiedBy>
  <cp:revision>4</cp:revision>
  <dcterms:created xsi:type="dcterms:W3CDTF">2021-02-26T08:13:00Z</dcterms:created>
  <dcterms:modified xsi:type="dcterms:W3CDTF">2021-03-29T10:04:00Z</dcterms:modified>
</cp:coreProperties>
</file>