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5"/>
        <w:tblpPr w:leftFromText="180" w:rightFromText="180" w:vertAnchor="text" w:horzAnchor="margin" w:tblpXSpec="center" w:tblpY="211"/>
        <w:tblW w:w="5441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shd w:val="clear" w:color="auto" w:fill="E6E6E6"/>
        <w:tblCellMar>
          <w:left w:w="0" w:type="dxa"/>
          <w:right w:w="0" w:type="dxa"/>
        </w:tblCellMar>
        <w:tblLook w:val="04A0"/>
      </w:tblPr>
      <w:tblGrid>
        <w:gridCol w:w="10305"/>
      </w:tblGrid>
      <w:tr w:rsidR="00102606" w:rsidTr="00102606">
        <w:trPr>
          <w:trHeight w:val="699"/>
        </w:trPr>
        <w:tc>
          <w:tcPr>
            <w:tcW w:w="5000" w:type="pct"/>
            <w:shd w:val="clear" w:color="auto" w:fill="E6E6E6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102606" w:rsidRDefault="00102606" w:rsidP="00102606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 w:rsidRPr="00E81347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 xml:space="preserve">Лот № </w:t>
            </w:r>
            <w:r w:rsidR="00355C70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2</w:t>
            </w:r>
            <w:r w:rsidR="00797B2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</w:t>
            </w:r>
          </w:p>
          <w:p w:rsidR="00102606" w:rsidRPr="00E81347" w:rsidRDefault="00102606" w:rsidP="00797B2C">
            <w:pPr>
              <w:jc w:val="center"/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(учетный номер объекта С-К-</w:t>
            </w:r>
            <w:r w:rsidR="00797B2C"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59</w:t>
            </w: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  <w:lang w:eastAsia="ru-RU"/>
              </w:rPr>
              <w:t>)</w:t>
            </w:r>
          </w:p>
        </w:tc>
      </w:tr>
      <w:tr w:rsidR="00102606" w:rsidTr="00877470">
        <w:trPr>
          <w:trHeight w:val="461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Default="00797B2C" w:rsidP="00102606">
            <w:pPr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5940425" cy="2971800"/>
                  <wp:effectExtent l="19050" t="0" r="3175" b="0"/>
                  <wp:docPr id="1" name="Рисунок 0" descr="СК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59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97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102606">
        <w:trPr>
          <w:trHeight w:val="4577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877470" w:rsidRDefault="00877470" w:rsidP="00102606">
            <w:pPr>
              <w:jc w:val="center"/>
              <w:rPr>
                <w:rFonts w:ascii="Times New Roman" w:hAnsi="Times New Roman" w:cs="Times New Roman"/>
                <w:noProof/>
                <w:lang w:eastAsia="ru-RU"/>
              </w:rPr>
            </w:pPr>
          </w:p>
          <w:p w:rsidR="00102606" w:rsidRPr="00E81347" w:rsidRDefault="00797B2C" w:rsidP="0010260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5940425" cy="2809875"/>
                  <wp:effectExtent l="19050" t="0" r="3175" b="0"/>
                  <wp:docPr id="5" name="Рисунок 4" descr="СК59 карта-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СК59 карта-1.JP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40425" cy="2809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02606" w:rsidTr="00877470">
        <w:trPr>
          <w:trHeight w:val="3625"/>
        </w:trPr>
        <w:tc>
          <w:tcPr>
            <w:tcW w:w="5000" w:type="pct"/>
            <w:shd w:val="clear" w:color="auto" w:fill="E6E6E6"/>
            <w:tcMar>
              <w:top w:w="284" w:type="dxa"/>
              <w:left w:w="284" w:type="dxa"/>
              <w:bottom w:w="284" w:type="dxa"/>
              <w:right w:w="284" w:type="dxa"/>
            </w:tcMar>
          </w:tcPr>
          <w:p w:rsidR="00102606" w:rsidRPr="009D1D5F" w:rsidRDefault="00102606" w:rsidP="00102606">
            <w:pPr>
              <w:widowControl w:val="0"/>
              <w:ind w:right="-539"/>
              <w:jc w:val="center"/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</w:pPr>
            <w:r w:rsidRPr="009D1D5F">
              <w:rPr>
                <w:rFonts w:ascii="Times New Roman" w:hAnsi="Times New Roman" w:cs="Times New Roman"/>
                <w:b/>
                <w:i/>
                <w:noProof/>
                <w:u w:val="single"/>
                <w:lang w:eastAsia="ru-RU"/>
              </w:rPr>
              <w:t>ХАРАКТЕРИСТИКИ ОБЪЕКТА: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  <w:bCs/>
              </w:rPr>
              <w:t xml:space="preserve">- вид </w:t>
            </w:r>
            <w:r>
              <w:rPr>
                <w:rFonts w:ascii="Times New Roman" w:hAnsi="Times New Roman" w:cs="Times New Roman"/>
                <w:b/>
                <w:bCs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 xml:space="preserve">киоск, тип </w:t>
            </w:r>
            <w:r w:rsidR="00B75300">
              <w:rPr>
                <w:rFonts w:ascii="Times New Roman" w:hAnsi="Times New Roman" w:cs="Times New Roman"/>
                <w:b/>
              </w:rPr>
              <w:t>1</w:t>
            </w:r>
            <w:r w:rsidRPr="003C3A52"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tabs>
                <w:tab w:val="left" w:pos="3663"/>
              </w:tabs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местоположение – </w:t>
            </w:r>
            <w:r>
              <w:rPr>
                <w:rFonts w:ascii="Times New Roman" w:hAnsi="Times New Roman" w:cs="Times New Roman"/>
                <w:b/>
              </w:rPr>
              <w:t xml:space="preserve">ул. </w:t>
            </w:r>
            <w:r w:rsidR="00797B2C">
              <w:rPr>
                <w:rFonts w:ascii="Times New Roman" w:hAnsi="Times New Roman" w:cs="Times New Roman"/>
                <w:b/>
              </w:rPr>
              <w:t>Героев Хасана, 34</w:t>
            </w:r>
            <w:r>
              <w:rPr>
                <w:rFonts w:ascii="Times New Roman" w:hAnsi="Times New Roman" w:cs="Times New Roman"/>
                <w:b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</w:t>
            </w:r>
            <w:r w:rsidRPr="003C3A52">
              <w:rPr>
                <w:rFonts w:ascii="Times New Roman" w:hAnsi="Times New Roman" w:cs="Times New Roman"/>
                <w:b/>
                <w:bCs/>
              </w:rPr>
              <w:t xml:space="preserve">специализация – </w:t>
            </w:r>
            <w:r w:rsidR="00797B2C">
              <w:rPr>
                <w:rFonts w:ascii="Times New Roman" w:hAnsi="Times New Roman" w:cs="Times New Roman"/>
                <w:b/>
                <w:bCs/>
              </w:rPr>
              <w:t>печать</w:t>
            </w:r>
            <w:r w:rsidRPr="003C3A52">
              <w:rPr>
                <w:rFonts w:ascii="Times New Roman" w:hAnsi="Times New Roman" w:cs="Times New Roman"/>
                <w:b/>
                <w:bCs/>
              </w:rPr>
              <w:t>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период размещения – 60 месяцев </w:t>
            </w:r>
            <w:proofErr w:type="gramStart"/>
            <w:r w:rsidRPr="003C3A52">
              <w:rPr>
                <w:rFonts w:ascii="Times New Roman" w:hAnsi="Times New Roman" w:cs="Times New Roman"/>
                <w:b/>
              </w:rPr>
              <w:t>с даты заключения</w:t>
            </w:r>
            <w:proofErr w:type="gramEnd"/>
            <w:r w:rsidRPr="003C3A52">
              <w:rPr>
                <w:rFonts w:ascii="Times New Roman" w:hAnsi="Times New Roman" w:cs="Times New Roman"/>
                <w:b/>
              </w:rPr>
              <w:t xml:space="preserve"> договора;</w:t>
            </w:r>
          </w:p>
          <w:p w:rsidR="00102606" w:rsidRPr="003C3A52" w:rsidRDefault="00102606" w:rsidP="00102606">
            <w:pPr>
              <w:widowControl w:val="0"/>
              <w:jc w:val="both"/>
              <w:rPr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начальная цена аукциона (плата за размещение за 1 год) </w:t>
            </w:r>
            <w:r>
              <w:rPr>
                <w:rFonts w:ascii="Times New Roman" w:hAnsi="Times New Roman" w:cs="Times New Roman"/>
                <w:b/>
              </w:rPr>
              <w:t>–</w:t>
            </w:r>
            <w:r w:rsidRPr="003C3A52">
              <w:rPr>
                <w:rFonts w:ascii="Times New Roman" w:hAnsi="Times New Roman" w:cs="Times New Roman"/>
                <w:b/>
              </w:rPr>
              <w:t xml:space="preserve"> </w:t>
            </w:r>
            <w:r w:rsidR="00797B2C">
              <w:rPr>
                <w:rFonts w:ascii="Times New Roman" w:hAnsi="Times New Roman" w:cs="Times New Roman"/>
                <w:b/>
              </w:rPr>
              <w:t>12 640,28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</w:t>
            </w:r>
            <w:r w:rsidRPr="003C3A52">
              <w:rPr>
                <w:b/>
              </w:rPr>
              <w:t>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 w:rsidRPr="003C3A52">
              <w:rPr>
                <w:rFonts w:ascii="Times New Roman" w:hAnsi="Times New Roman" w:cs="Times New Roman"/>
                <w:b/>
              </w:rPr>
              <w:t xml:space="preserve">- размер задатка </w:t>
            </w:r>
            <w:r w:rsidR="00797B2C">
              <w:rPr>
                <w:rFonts w:ascii="Times New Roman" w:hAnsi="Times New Roman" w:cs="Times New Roman"/>
                <w:b/>
              </w:rPr>
              <w:t>12 640,28</w:t>
            </w:r>
            <w:r w:rsidRPr="003C3A52">
              <w:rPr>
                <w:rFonts w:ascii="Times New Roman" w:hAnsi="Times New Roman" w:cs="Times New Roman"/>
                <w:b/>
              </w:rPr>
              <w:t xml:space="preserve"> руб.</w:t>
            </w:r>
          </w:p>
          <w:p w:rsidR="00102606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</w:p>
          <w:p w:rsidR="00102606" w:rsidRPr="003C3A52" w:rsidRDefault="00102606" w:rsidP="00102606">
            <w:pPr>
              <w:widowControl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Актуальную и подробную информацию об участии в аукционе можно получить по адресу:</w:t>
            </w:r>
          </w:p>
          <w:p w:rsidR="00102606" w:rsidRPr="000D4744" w:rsidRDefault="00102606" w:rsidP="00102606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http://www.gorodperm.ru/actions/property/mun_imu/tradearea/?from_date=17.11.2009&amp;to_date=29.08.2019&amp;ord_type=</w:t>
            </w:r>
            <w:r w:rsidRPr="000D47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br/>
              <w:t>15&amp;ord_address=&amp;ord_word=&amp;search=</w:t>
            </w:r>
          </w:p>
          <w:p w:rsidR="00102606" w:rsidRPr="00DA4492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>Фотомонтаж места размещения объекта является ориентировочным или носит условный характер.</w:t>
            </w:r>
          </w:p>
          <w:p w:rsidR="00102606" w:rsidRPr="00446FFF" w:rsidRDefault="00102606" w:rsidP="00102606">
            <w:pPr>
              <w:widowControl w:val="0"/>
              <w:ind w:right="-539"/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</w:pPr>
            <w:r w:rsidRPr="00DA4492"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Фактическое размещение объекта должно соответствовать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t xml:space="preserve">аукционной документации и </w:t>
            </w:r>
            <w:r>
              <w:rPr>
                <w:rFonts w:ascii="Times New Roman" w:hAnsi="Times New Roman" w:cs="Times New Roman"/>
                <w:b/>
                <w:noProof/>
                <w:u w:val="single"/>
                <w:lang w:eastAsia="ru-RU"/>
              </w:rPr>
              <w:br/>
              <w:t>действующему законодательству.</w:t>
            </w:r>
          </w:p>
        </w:tc>
      </w:tr>
    </w:tbl>
    <w:p w:rsidR="00E81347" w:rsidRDefault="00E81347" w:rsidP="00877470"/>
    <w:sectPr w:rsidR="00E81347" w:rsidSect="00770C99">
      <w:pgSz w:w="11906" w:h="16838"/>
      <w:pgMar w:top="0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67C00"/>
    <w:rsid w:val="00007AA7"/>
    <w:rsid w:val="000162FC"/>
    <w:rsid w:val="0002528C"/>
    <w:rsid w:val="000609D1"/>
    <w:rsid w:val="00083576"/>
    <w:rsid w:val="00087F9E"/>
    <w:rsid w:val="000B6432"/>
    <w:rsid w:val="000D4744"/>
    <w:rsid w:val="000E1711"/>
    <w:rsid w:val="001025A7"/>
    <w:rsid w:val="00102606"/>
    <w:rsid w:val="00116686"/>
    <w:rsid w:val="001337F2"/>
    <w:rsid w:val="001865E6"/>
    <w:rsid w:val="001A3488"/>
    <w:rsid w:val="001A34C3"/>
    <w:rsid w:val="001D1297"/>
    <w:rsid w:val="00211A78"/>
    <w:rsid w:val="00243FE9"/>
    <w:rsid w:val="00252F8C"/>
    <w:rsid w:val="00253168"/>
    <w:rsid w:val="00267AFB"/>
    <w:rsid w:val="002A1E31"/>
    <w:rsid w:val="00307A02"/>
    <w:rsid w:val="00355C70"/>
    <w:rsid w:val="0036606A"/>
    <w:rsid w:val="00366EE9"/>
    <w:rsid w:val="003A3B3D"/>
    <w:rsid w:val="003C2C87"/>
    <w:rsid w:val="003C3A52"/>
    <w:rsid w:val="00446FFF"/>
    <w:rsid w:val="00467C00"/>
    <w:rsid w:val="004B332F"/>
    <w:rsid w:val="004D7717"/>
    <w:rsid w:val="004E047B"/>
    <w:rsid w:val="00506073"/>
    <w:rsid w:val="00521B77"/>
    <w:rsid w:val="005D212B"/>
    <w:rsid w:val="005F565F"/>
    <w:rsid w:val="005F57A9"/>
    <w:rsid w:val="00667418"/>
    <w:rsid w:val="007159DA"/>
    <w:rsid w:val="00770C99"/>
    <w:rsid w:val="00797B2C"/>
    <w:rsid w:val="007C742F"/>
    <w:rsid w:val="00822ED9"/>
    <w:rsid w:val="00826C07"/>
    <w:rsid w:val="00847C5F"/>
    <w:rsid w:val="0087435C"/>
    <w:rsid w:val="008753AB"/>
    <w:rsid w:val="008764E3"/>
    <w:rsid w:val="00876F16"/>
    <w:rsid w:val="00877470"/>
    <w:rsid w:val="00885DE5"/>
    <w:rsid w:val="008C6B9E"/>
    <w:rsid w:val="008D0E0B"/>
    <w:rsid w:val="008D6EF9"/>
    <w:rsid w:val="008F7B1B"/>
    <w:rsid w:val="00904C74"/>
    <w:rsid w:val="0094106D"/>
    <w:rsid w:val="00956477"/>
    <w:rsid w:val="009A2A61"/>
    <w:rsid w:val="009C64F4"/>
    <w:rsid w:val="009C7A31"/>
    <w:rsid w:val="009D1D5F"/>
    <w:rsid w:val="00A207A4"/>
    <w:rsid w:val="00A83D89"/>
    <w:rsid w:val="00B1082F"/>
    <w:rsid w:val="00B1340D"/>
    <w:rsid w:val="00B244C5"/>
    <w:rsid w:val="00B62DFC"/>
    <w:rsid w:val="00B66171"/>
    <w:rsid w:val="00B75300"/>
    <w:rsid w:val="00BE5F52"/>
    <w:rsid w:val="00C23A96"/>
    <w:rsid w:val="00C322AC"/>
    <w:rsid w:val="00CA1682"/>
    <w:rsid w:val="00CB00D9"/>
    <w:rsid w:val="00CD38E3"/>
    <w:rsid w:val="00CE01EC"/>
    <w:rsid w:val="00D70BB2"/>
    <w:rsid w:val="00D7595A"/>
    <w:rsid w:val="00DC0114"/>
    <w:rsid w:val="00DF46E4"/>
    <w:rsid w:val="00E075A0"/>
    <w:rsid w:val="00E32027"/>
    <w:rsid w:val="00E54973"/>
    <w:rsid w:val="00E6558F"/>
    <w:rsid w:val="00E745B2"/>
    <w:rsid w:val="00E81347"/>
    <w:rsid w:val="00E82404"/>
    <w:rsid w:val="00EE1B24"/>
    <w:rsid w:val="00F22C04"/>
    <w:rsid w:val="00F47C2D"/>
    <w:rsid w:val="00F66E66"/>
    <w:rsid w:val="00FB6161"/>
    <w:rsid w:val="00FE23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01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67C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67C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467C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D2B469-09FA-48EF-893D-C97364DCA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Kuzminskiy-SP</dc:creator>
  <cp:lastModifiedBy>uferova-ev</cp:lastModifiedBy>
  <cp:revision>39</cp:revision>
  <dcterms:created xsi:type="dcterms:W3CDTF">2019-07-02T10:43:00Z</dcterms:created>
  <dcterms:modified xsi:type="dcterms:W3CDTF">2019-08-01T09:48:00Z</dcterms:modified>
</cp:coreProperties>
</file>