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931" w:rsidRDefault="00A9593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95931" w:rsidRDefault="00A95931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A9593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95931" w:rsidRDefault="00A95931">
            <w:pPr>
              <w:pStyle w:val="ConsPlusNormal"/>
            </w:pPr>
            <w:r>
              <w:t>5 ноября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A95931" w:rsidRDefault="00A95931">
            <w:pPr>
              <w:pStyle w:val="ConsPlusNormal"/>
              <w:jc w:val="right"/>
            </w:pPr>
            <w:r>
              <w:t>N 558-ПК</w:t>
            </w:r>
          </w:p>
        </w:tc>
      </w:tr>
    </w:tbl>
    <w:p w:rsidR="00A95931" w:rsidRDefault="00A9593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Title"/>
        <w:jc w:val="center"/>
      </w:pPr>
      <w:r>
        <w:t>ПЕРМСКИЙ КРАЙ</w:t>
      </w:r>
    </w:p>
    <w:p w:rsidR="00A95931" w:rsidRDefault="00A95931">
      <w:pPr>
        <w:pStyle w:val="ConsPlusTitle"/>
        <w:jc w:val="center"/>
      </w:pPr>
    </w:p>
    <w:p w:rsidR="00A95931" w:rsidRDefault="00A95931">
      <w:pPr>
        <w:pStyle w:val="ConsPlusTitle"/>
        <w:jc w:val="center"/>
      </w:pPr>
      <w:r>
        <w:t>ЗАКОН</w:t>
      </w:r>
    </w:p>
    <w:p w:rsidR="00A95931" w:rsidRDefault="00A95931">
      <w:pPr>
        <w:pStyle w:val="ConsPlusTitle"/>
        <w:jc w:val="center"/>
      </w:pPr>
    </w:p>
    <w:p w:rsidR="00A95931" w:rsidRDefault="00A95931">
      <w:pPr>
        <w:pStyle w:val="ConsPlusTitle"/>
        <w:jc w:val="center"/>
      </w:pPr>
      <w:r>
        <w:t xml:space="preserve">О ВНЕСЕНИИ ИЗМЕНЕНИЙ В ЗАКОН ПЕРМСКОГО КРАЯ "О </w:t>
      </w:r>
      <w:proofErr w:type="gramStart"/>
      <w:r>
        <w:t>ПАТЕНТНОЙ</w:t>
      </w:r>
      <w:proofErr w:type="gramEnd"/>
    </w:p>
    <w:p w:rsidR="00A95931" w:rsidRDefault="00A95931">
      <w:pPr>
        <w:pStyle w:val="ConsPlusTitle"/>
        <w:jc w:val="center"/>
      </w:pPr>
      <w:r>
        <w:t>СИСТЕМЕ НАЛОГООБЛОЖЕНИЯ В ПЕРМСКОМ КРАЕ, УСТАНОВЛЕНИИ</w:t>
      </w:r>
    </w:p>
    <w:p w:rsidR="00A95931" w:rsidRDefault="00A95931">
      <w:pPr>
        <w:pStyle w:val="ConsPlusTitle"/>
        <w:jc w:val="center"/>
      </w:pPr>
      <w:r>
        <w:t xml:space="preserve">НАЛОГОВОЙ СТАВКИ В РАЗМЕРЕ 0 ПРОЦЕНТОВ </w:t>
      </w:r>
      <w:proofErr w:type="gramStart"/>
      <w:r>
        <w:t>ДЛЯ</w:t>
      </w:r>
      <w:proofErr w:type="gramEnd"/>
      <w:r>
        <w:t xml:space="preserve"> ОТДЕЛЬНОЙ</w:t>
      </w:r>
    </w:p>
    <w:p w:rsidR="00A95931" w:rsidRDefault="00A95931">
      <w:pPr>
        <w:pStyle w:val="ConsPlusTitle"/>
        <w:jc w:val="center"/>
      </w:pPr>
      <w:r>
        <w:t>КАТЕГОРИИ НАЛОГОПЛАТЕЛЬЩИКОВ, ПРИМЕНЯЮЩИХ ПАТЕНТНУЮ СИСТЕМУ</w:t>
      </w:r>
    </w:p>
    <w:p w:rsidR="00A95931" w:rsidRDefault="00A95931">
      <w:pPr>
        <w:pStyle w:val="ConsPlusTitle"/>
        <w:jc w:val="center"/>
      </w:pPr>
      <w:r>
        <w:t xml:space="preserve">НАЛОГООБЛОЖЕНИЯ, И О ВНЕСЕНИИ ИЗМЕНЕНИЯ В ЗАКОН </w:t>
      </w:r>
      <w:proofErr w:type="gramStart"/>
      <w:r>
        <w:t>ПЕРМСКОЙ</w:t>
      </w:r>
      <w:proofErr w:type="gramEnd"/>
    </w:p>
    <w:p w:rsidR="00A95931" w:rsidRDefault="00A95931">
      <w:pPr>
        <w:pStyle w:val="ConsPlusTitle"/>
        <w:jc w:val="center"/>
      </w:pPr>
      <w:r>
        <w:t>ОБЛАСТИ "О НАЛОГООБЛОЖЕНИИ В ПЕРМСКОМ КРАЕ"</w:t>
      </w: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jc w:val="right"/>
      </w:pPr>
      <w:proofErr w:type="gramStart"/>
      <w:r>
        <w:t>Принят</w:t>
      </w:r>
      <w:proofErr w:type="gramEnd"/>
    </w:p>
    <w:p w:rsidR="00A95931" w:rsidRDefault="00A95931">
      <w:pPr>
        <w:pStyle w:val="ConsPlusNormal"/>
        <w:jc w:val="right"/>
      </w:pPr>
      <w:r>
        <w:t>Законодательным Собранием</w:t>
      </w:r>
    </w:p>
    <w:p w:rsidR="00A95931" w:rsidRDefault="00A95931">
      <w:pPr>
        <w:pStyle w:val="ConsPlusNormal"/>
        <w:jc w:val="right"/>
      </w:pPr>
      <w:r>
        <w:t>Пермского края</w:t>
      </w:r>
    </w:p>
    <w:p w:rsidR="00A95931" w:rsidRDefault="00A95931">
      <w:pPr>
        <w:pStyle w:val="ConsPlusNormal"/>
        <w:jc w:val="right"/>
      </w:pPr>
      <w:r>
        <w:t>22 октября 2015 года</w:t>
      </w: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ind w:firstLine="540"/>
        <w:jc w:val="both"/>
      </w:pPr>
      <w:r>
        <w:t xml:space="preserve">Статья 1. </w:t>
      </w:r>
      <w:proofErr w:type="gramStart"/>
      <w:r>
        <w:t xml:space="preserve">Внести в </w:t>
      </w:r>
      <w:hyperlink r:id="rId5" w:history="1">
        <w:r>
          <w:rPr>
            <w:color w:val="0000FF"/>
          </w:rPr>
          <w:t>Закон</w:t>
        </w:r>
      </w:hyperlink>
      <w:r>
        <w:t xml:space="preserve"> Пермского края от 01.04.2015 N 465-ПК "О патентной системе налогообложения в Пермском крае, установлении налоговой ставки в размере 0 процентов для отдельной категории налогоплательщиков, применяющих патентную систему налогообложения, и о внесении изменения в Закон Пермской области "О налогообложении в Пермском крае" (Бюллетень законов Пермского края, правовых актов губернатора Пермского края, Правительства Пермского края, исполнительных органов государственной власти</w:t>
      </w:r>
      <w:proofErr w:type="gramEnd"/>
      <w:r>
        <w:t xml:space="preserve"> </w:t>
      </w:r>
      <w:proofErr w:type="gramStart"/>
      <w:r>
        <w:t>Пермского края, 06.04.2015, N 13) следующие изменения:</w:t>
      </w:r>
      <w:proofErr w:type="gramEnd"/>
    </w:p>
    <w:p w:rsidR="00A95931" w:rsidRDefault="00A95931">
      <w:pPr>
        <w:pStyle w:val="ConsPlusNormal"/>
        <w:ind w:firstLine="540"/>
        <w:jc w:val="both"/>
      </w:pPr>
      <w:r>
        <w:t xml:space="preserve">1. В </w:t>
      </w:r>
      <w:hyperlink r:id="rId6" w:history="1">
        <w:r>
          <w:rPr>
            <w:color w:val="0000FF"/>
          </w:rPr>
          <w:t>преамбуле</w:t>
        </w:r>
      </w:hyperlink>
      <w:r>
        <w:t xml:space="preserve"> после слов "социальной и (или) научной сферах, а также" дополнить словами "в сфере оказания бытовых услуг населению, и".</w:t>
      </w:r>
    </w:p>
    <w:p w:rsidR="00A95931" w:rsidRDefault="00A95931">
      <w:pPr>
        <w:pStyle w:val="ConsPlusNormal"/>
        <w:ind w:firstLine="540"/>
        <w:jc w:val="both"/>
      </w:pPr>
      <w:r>
        <w:t xml:space="preserve">2. </w:t>
      </w:r>
      <w:hyperlink r:id="rId7" w:history="1">
        <w:r>
          <w:rPr>
            <w:color w:val="0000FF"/>
          </w:rPr>
          <w:t>Часть 1 статьи 2</w:t>
        </w:r>
      </w:hyperlink>
      <w:r>
        <w:t xml:space="preserve"> изложить в следующей редакции:</w:t>
      </w:r>
    </w:p>
    <w:p w:rsidR="00A95931" w:rsidRDefault="00A95931">
      <w:pPr>
        <w:pStyle w:val="ConsPlusNormal"/>
        <w:ind w:firstLine="540"/>
        <w:jc w:val="both"/>
      </w:pPr>
      <w:r>
        <w:t xml:space="preserve">"1. </w:t>
      </w:r>
      <w:proofErr w:type="gramStart"/>
      <w:r>
        <w:t>Установить налоговую ставку в размере 0 процентов для налогоплательщиков - индивидуальных предпринимателей, впервые зарегистрированных после вступления в силу настоящего Закона и осуществляющих предпринимательскую деятельность в производственной, социальной и (или) научной сферах, а также в сфере оказания бытовых услуг населению.</w:t>
      </w:r>
      <w:proofErr w:type="gramEnd"/>
      <w:r>
        <w:t xml:space="preserve"> </w:t>
      </w:r>
      <w:proofErr w:type="gramStart"/>
      <w:r>
        <w:t xml:space="preserve">В целях настоящего Закона к видам предпринимательской деятельности в производственной, социальной и (или) научной сферах, а также в сфере оказания бытовых услуг населению относятся следующие виды экономической деятельности в соответствии с Общероссийским </w:t>
      </w:r>
      <w:hyperlink r:id="rId8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деятельности:</w:t>
      </w:r>
      <w:proofErr w:type="gramEnd"/>
    </w:p>
    <w:p w:rsidR="00A95931" w:rsidRDefault="00A95931">
      <w:pPr>
        <w:pStyle w:val="ConsPlusNormal"/>
        <w:ind w:firstLine="540"/>
        <w:jc w:val="both"/>
      </w:pPr>
      <w:hyperlink r:id="rId9" w:history="1">
        <w:r>
          <w:rPr>
            <w:color w:val="0000FF"/>
          </w:rPr>
          <w:t>раздел A</w:t>
        </w:r>
      </w:hyperlink>
      <w:r>
        <w:t xml:space="preserve"> "Сельское, лесное хозяйство, охота, рыболовство и рыбоводство";</w:t>
      </w:r>
    </w:p>
    <w:p w:rsidR="00A95931" w:rsidRDefault="00A95931">
      <w:pPr>
        <w:pStyle w:val="ConsPlusNormal"/>
        <w:ind w:firstLine="540"/>
        <w:jc w:val="both"/>
      </w:pPr>
      <w:hyperlink r:id="rId10" w:history="1">
        <w:r>
          <w:rPr>
            <w:color w:val="0000FF"/>
          </w:rPr>
          <w:t>раздел C</w:t>
        </w:r>
      </w:hyperlink>
      <w:r>
        <w:t xml:space="preserve"> "Обрабатывающие производства", за исключением </w:t>
      </w:r>
      <w:hyperlink r:id="rId11" w:history="1">
        <w:r>
          <w:rPr>
            <w:color w:val="0000FF"/>
          </w:rPr>
          <w:t>групп 11.01</w:t>
        </w:r>
      </w:hyperlink>
      <w:r>
        <w:t>-</w:t>
      </w:r>
      <w:hyperlink r:id="rId12" w:history="1">
        <w:r>
          <w:rPr>
            <w:color w:val="0000FF"/>
          </w:rPr>
          <w:t>11.06</w:t>
        </w:r>
      </w:hyperlink>
      <w:r>
        <w:t xml:space="preserve">, </w:t>
      </w:r>
      <w:hyperlink r:id="rId13" w:history="1">
        <w:r>
          <w:rPr>
            <w:color w:val="0000FF"/>
          </w:rPr>
          <w:t>классов 12</w:t>
        </w:r>
      </w:hyperlink>
      <w:r>
        <w:t xml:space="preserve">, </w:t>
      </w:r>
      <w:hyperlink r:id="rId14" w:history="1">
        <w:r>
          <w:rPr>
            <w:color w:val="0000FF"/>
          </w:rPr>
          <w:t>19</w:t>
        </w:r>
      </w:hyperlink>
      <w:r>
        <w:t>;</w:t>
      </w:r>
    </w:p>
    <w:p w:rsidR="00A95931" w:rsidRDefault="00A95931">
      <w:pPr>
        <w:pStyle w:val="ConsPlusNormal"/>
        <w:ind w:firstLine="540"/>
        <w:jc w:val="both"/>
      </w:pPr>
      <w:hyperlink r:id="rId15" w:history="1">
        <w:r>
          <w:rPr>
            <w:color w:val="0000FF"/>
          </w:rPr>
          <w:t>класс 72</w:t>
        </w:r>
      </w:hyperlink>
      <w:r>
        <w:t xml:space="preserve"> "Научные исследования и разработки" раздела M "Деятельность профессиональная, научная и техническая";</w:t>
      </w:r>
    </w:p>
    <w:p w:rsidR="00A95931" w:rsidRDefault="00A95931">
      <w:pPr>
        <w:pStyle w:val="ConsPlusNormal"/>
        <w:ind w:firstLine="540"/>
        <w:jc w:val="both"/>
      </w:pPr>
      <w:hyperlink r:id="rId16" w:history="1">
        <w:r>
          <w:rPr>
            <w:color w:val="0000FF"/>
          </w:rPr>
          <w:t>раздел P</w:t>
        </w:r>
      </w:hyperlink>
      <w:r>
        <w:t xml:space="preserve"> "Образование";</w:t>
      </w:r>
    </w:p>
    <w:p w:rsidR="00A95931" w:rsidRDefault="00A95931">
      <w:pPr>
        <w:pStyle w:val="ConsPlusNormal"/>
        <w:ind w:firstLine="540"/>
        <w:jc w:val="both"/>
      </w:pPr>
      <w:hyperlink r:id="rId17" w:history="1">
        <w:r>
          <w:rPr>
            <w:color w:val="0000FF"/>
          </w:rPr>
          <w:t>раздел Q</w:t>
        </w:r>
      </w:hyperlink>
      <w:r>
        <w:t xml:space="preserve"> "Деятельность в области здравоохранения и социальных услуг";</w:t>
      </w:r>
    </w:p>
    <w:p w:rsidR="00A95931" w:rsidRDefault="00A95931">
      <w:pPr>
        <w:pStyle w:val="ConsPlusNormal"/>
        <w:ind w:firstLine="540"/>
        <w:jc w:val="both"/>
      </w:pPr>
      <w:hyperlink r:id="rId18" w:history="1">
        <w:r>
          <w:rPr>
            <w:color w:val="0000FF"/>
          </w:rPr>
          <w:t>классы 95</w:t>
        </w:r>
      </w:hyperlink>
      <w:r>
        <w:t xml:space="preserve">, </w:t>
      </w:r>
      <w:hyperlink r:id="rId19" w:history="1">
        <w:r>
          <w:rPr>
            <w:color w:val="0000FF"/>
          </w:rPr>
          <w:t>96 раздела S</w:t>
        </w:r>
      </w:hyperlink>
      <w:r>
        <w:t xml:space="preserve"> "Предоставление прочих видов услуг"</w:t>
      </w:r>
      <w:proofErr w:type="gramStart"/>
      <w:r>
        <w:t>."</w:t>
      </w:r>
      <w:proofErr w:type="gramEnd"/>
      <w:r>
        <w:t>.</w:t>
      </w:r>
    </w:p>
    <w:p w:rsidR="00A95931" w:rsidRDefault="00A95931">
      <w:pPr>
        <w:pStyle w:val="ConsPlusNormal"/>
        <w:ind w:firstLine="540"/>
        <w:jc w:val="both"/>
      </w:pPr>
      <w:r>
        <w:t xml:space="preserve">3. </w:t>
      </w:r>
      <w:hyperlink r:id="rId20" w:history="1">
        <w:r>
          <w:rPr>
            <w:color w:val="0000FF"/>
          </w:rPr>
          <w:t>Приложение 1</w:t>
        </w:r>
      </w:hyperlink>
      <w:r>
        <w:t xml:space="preserve"> изложить в редакции согласно </w:t>
      </w:r>
      <w:hyperlink w:anchor="P48" w:history="1">
        <w:r>
          <w:rPr>
            <w:color w:val="0000FF"/>
          </w:rPr>
          <w:t>приложению</w:t>
        </w:r>
      </w:hyperlink>
      <w:r>
        <w:t xml:space="preserve"> к настоящему Закону.</w:t>
      </w: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ind w:firstLine="540"/>
        <w:jc w:val="both"/>
      </w:pPr>
      <w:r>
        <w:t>Статья 2. Настоящий Закон вступает в силу с 1 января 2016 года, но не ранее чем по истечении одного месяца со дня его официального опубликования и не ранее первого числа очередного налогового периода по налогу.</w:t>
      </w: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jc w:val="right"/>
      </w:pPr>
      <w:r>
        <w:lastRenderedPageBreak/>
        <w:t>Губернатор</w:t>
      </w:r>
    </w:p>
    <w:p w:rsidR="00A95931" w:rsidRDefault="00A95931">
      <w:pPr>
        <w:pStyle w:val="ConsPlusNormal"/>
        <w:jc w:val="right"/>
      </w:pPr>
      <w:r>
        <w:t>Пермского края</w:t>
      </w:r>
    </w:p>
    <w:p w:rsidR="00A95931" w:rsidRDefault="00A95931">
      <w:pPr>
        <w:pStyle w:val="ConsPlusNormal"/>
        <w:jc w:val="right"/>
      </w:pPr>
      <w:r>
        <w:t>В.Ф.БАСАРГИН</w:t>
      </w:r>
    </w:p>
    <w:p w:rsidR="00A95931" w:rsidRDefault="00A95931">
      <w:pPr>
        <w:pStyle w:val="ConsPlusNormal"/>
        <w:jc w:val="both"/>
      </w:pPr>
      <w:r>
        <w:t>05.11.2015 N 558-ПК</w:t>
      </w: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jc w:val="right"/>
      </w:pPr>
      <w:r>
        <w:t>Приложение</w:t>
      </w:r>
    </w:p>
    <w:p w:rsidR="00A95931" w:rsidRDefault="00A95931">
      <w:pPr>
        <w:pStyle w:val="ConsPlusNormal"/>
        <w:jc w:val="right"/>
      </w:pPr>
      <w:r>
        <w:t>к Закону</w:t>
      </w:r>
    </w:p>
    <w:p w:rsidR="00A95931" w:rsidRDefault="00A95931">
      <w:pPr>
        <w:pStyle w:val="ConsPlusNormal"/>
        <w:jc w:val="right"/>
      </w:pPr>
      <w:r>
        <w:t>Пермского края</w:t>
      </w:r>
    </w:p>
    <w:p w:rsidR="00A95931" w:rsidRDefault="00A95931">
      <w:pPr>
        <w:pStyle w:val="ConsPlusNormal"/>
        <w:jc w:val="right"/>
      </w:pPr>
      <w:r>
        <w:t>от 05.11.2015 N 558-ПК</w:t>
      </w:r>
    </w:p>
    <w:p w:rsidR="00A95931" w:rsidRDefault="00A95931">
      <w:pPr>
        <w:sectPr w:rsidR="00A95931" w:rsidSect="000965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Title"/>
        <w:jc w:val="center"/>
      </w:pPr>
      <w:bookmarkStart w:id="0" w:name="P48"/>
      <w:bookmarkEnd w:id="0"/>
      <w:r>
        <w:t xml:space="preserve">РАЗМЕРЫ ПОТЕНЦИАЛЬНО </w:t>
      </w:r>
      <w:proofErr w:type="gramStart"/>
      <w:r>
        <w:t>ВОЗМОЖНОГО</w:t>
      </w:r>
      <w:proofErr w:type="gramEnd"/>
      <w:r>
        <w:t xml:space="preserve"> К ПОЛУЧЕНИЮ ИНДИВИДУАЛЬНЫМ</w:t>
      </w:r>
    </w:p>
    <w:p w:rsidR="00A95931" w:rsidRDefault="00A95931">
      <w:pPr>
        <w:pStyle w:val="ConsPlusTitle"/>
        <w:jc w:val="center"/>
      </w:pPr>
      <w:r>
        <w:t>ПРЕДПРИНИМАТЕЛЕМ ГОДОВОГО ДОХОДА ПО ВИДАМ</w:t>
      </w:r>
    </w:p>
    <w:p w:rsidR="00A95931" w:rsidRDefault="00A95931">
      <w:pPr>
        <w:pStyle w:val="ConsPlusTitle"/>
        <w:jc w:val="center"/>
      </w:pPr>
      <w:r>
        <w:t>ПРЕДПРИНИМАТЕЛЬСКОЙ ДЕЯТЕЛЬНОСТИ, В ОТНОШЕНИИ КОТОРЫХ</w:t>
      </w:r>
    </w:p>
    <w:p w:rsidR="00A95931" w:rsidRDefault="00A95931">
      <w:pPr>
        <w:pStyle w:val="ConsPlusTitle"/>
        <w:jc w:val="center"/>
      </w:pPr>
      <w:r>
        <w:t>ПРИМЕНЯЕТСЯ ПАТЕНТНАЯ СИСТЕМА НАЛОГООБЛОЖЕНИЯ, И ГРУППАМ</w:t>
      </w:r>
    </w:p>
    <w:p w:rsidR="00A95931" w:rsidRDefault="00A95931">
      <w:pPr>
        <w:pStyle w:val="ConsPlusTitle"/>
        <w:jc w:val="center"/>
      </w:pPr>
      <w:r>
        <w:t>МУНИЦИПАЛЬНЫХ ОБРАЗОВАНИЙ ПЕРМСКОГО КРАЯ НА 2016 ГОД</w:t>
      </w:r>
    </w:p>
    <w:p w:rsidR="00A95931" w:rsidRDefault="00A9593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80"/>
        <w:gridCol w:w="5160"/>
        <w:gridCol w:w="1870"/>
        <w:gridCol w:w="1849"/>
        <w:gridCol w:w="1800"/>
        <w:gridCol w:w="2041"/>
      </w:tblGrid>
      <w:tr w:rsidR="00A95931">
        <w:tc>
          <w:tcPr>
            <w:tcW w:w="780" w:type="dxa"/>
            <w:vMerge w:val="restart"/>
          </w:tcPr>
          <w:p w:rsidR="00A95931" w:rsidRDefault="00A95931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160" w:type="dxa"/>
            <w:vMerge w:val="restart"/>
          </w:tcPr>
          <w:p w:rsidR="00A95931" w:rsidRDefault="00A95931">
            <w:pPr>
              <w:pStyle w:val="ConsPlusNormal"/>
              <w:jc w:val="center"/>
            </w:pPr>
            <w:r>
              <w:t>Виды предпринимательской деятельности</w:t>
            </w:r>
          </w:p>
        </w:tc>
        <w:tc>
          <w:tcPr>
            <w:tcW w:w="7560" w:type="dxa"/>
            <w:gridSpan w:val="4"/>
          </w:tcPr>
          <w:p w:rsidR="00A95931" w:rsidRDefault="00A95931">
            <w:pPr>
              <w:pStyle w:val="ConsPlusNormal"/>
              <w:jc w:val="center"/>
            </w:pPr>
            <w:r>
              <w:t>Размеры потенциально возможного к получению индивидуальным предпринимателем годового дохода, руб.</w:t>
            </w:r>
          </w:p>
        </w:tc>
      </w:tr>
      <w:tr w:rsidR="00A95931">
        <w:tc>
          <w:tcPr>
            <w:tcW w:w="780" w:type="dxa"/>
            <w:vMerge/>
          </w:tcPr>
          <w:p w:rsidR="00A95931" w:rsidRDefault="00A95931"/>
        </w:tc>
        <w:tc>
          <w:tcPr>
            <w:tcW w:w="5160" w:type="dxa"/>
            <w:vMerge/>
          </w:tcPr>
          <w:p w:rsidR="00A95931" w:rsidRDefault="00A95931"/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на территориях, относящихся к первой группе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на территориях, относящихся ко второй группе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на территориях, относящихся к третьей группе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на территориях, относящихся к четвертой группе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Ремонт, очистка, окраска и пошив обуви: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2.3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Парикмахерские и косметические услуги: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Химическая чистка, крашение и услуги прачечных: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Изготовление и ремонт металлической галантереи, ключей, номерных знаков, указателей улиц: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 xml:space="preserve">средняя численность наемных работников от 11 до </w:t>
            </w:r>
            <w:r>
              <w:lastRenderedPageBreak/>
              <w:t>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Ремонт и техническое обслуживание бытовой радиоэлектронной аппаратуры, бытовых машин и бытовых приборов, часов, ремонт и изготовление металлоизделий: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Ремонт мебели: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фотоателье, фот</w:t>
            </w:r>
            <w:proofErr w:type="gramStart"/>
            <w:r>
              <w:t>о-</w:t>
            </w:r>
            <w:proofErr w:type="gramEnd"/>
            <w:r>
              <w:t xml:space="preserve"> и кинолабораторий: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8.2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8.3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8.4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Техническое обслуживание и ремонт автотранспортных и мототранспортных средств, машин и оборудования: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9.1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250000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150000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125000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75000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9.2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1000000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500000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9.3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1500000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900000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750000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450000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9.4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3000000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1800000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1500000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900000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Оказание автотранспортных услуг по перевозке грузов автомобильным транспортом:</w:t>
            </w:r>
          </w:p>
          <w:p w:rsidR="00A95931" w:rsidRDefault="00A95931">
            <w:pPr>
              <w:pStyle w:val="ConsPlusNormal"/>
            </w:pPr>
            <w:r>
              <w:t>на одно транспортное средство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150000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150000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150000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150000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Оказание автотранспортных услуг по перевозке пассажиров автомобильным транспортом: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11.1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перевозка пассажиров автобусами по регулярным маршрутам:</w:t>
            </w:r>
          </w:p>
          <w:p w:rsidR="00A95931" w:rsidRDefault="00A95931">
            <w:pPr>
              <w:pStyle w:val="ConsPlusNormal"/>
            </w:pPr>
            <w:r>
              <w:t>на одно транспортное средство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1500000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1500000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1500000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1500000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11.2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перевозка пассажиров автобусами по маршрутам (направлениям) с выбором пассажирами мест остановки:</w:t>
            </w:r>
          </w:p>
          <w:p w:rsidR="00A95931" w:rsidRDefault="00A95931">
            <w:pPr>
              <w:pStyle w:val="ConsPlusNormal"/>
            </w:pPr>
            <w:r>
              <w:t>на одно транспортное средство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1000000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1000000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1000000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11.3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перевозка пассажиров легковыми таксомоторами:</w:t>
            </w:r>
          </w:p>
          <w:p w:rsidR="00A95931" w:rsidRDefault="00A95931">
            <w:pPr>
              <w:pStyle w:val="ConsPlusNormal"/>
            </w:pPr>
            <w:r>
              <w:t>на одно транспортное средство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Ремонт жилья и других построек: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12.1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12.2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12.3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12.4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по производству монтажных, электромонтажных, санитарно-технических и сварочных работ: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13.1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13.2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13.3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13.4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по остеклению балконов и лоджий, нарезке стекла и зеркал, художественной обработке стекла: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14.1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14.2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14.3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14.4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по обучению населения на курсах и по репетиторству: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15.1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15.2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15.3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15.4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по присмотру и уходу за детьми и больными: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16.1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16.2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16.3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16.4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по приему стеклопосуды и вторичного сырья, за исключением металлолома: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17.1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17.2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17.3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17.4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Ветеринарные услуги: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18.1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18.2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18.3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18.4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Сдача в аренду (наем) жилых и нежилых помещений, дач, земельных участков, принадлежащих индивидуальному предпринимателю на праве собственности: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  <w:vMerge w:val="restart"/>
          </w:tcPr>
          <w:p w:rsidR="00A95931" w:rsidRDefault="00A95931">
            <w:pPr>
              <w:pStyle w:val="ConsPlusNormal"/>
              <w:jc w:val="center"/>
            </w:pPr>
            <w:r>
              <w:t>19.1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аренда жилого фонда:</w:t>
            </w:r>
          </w:p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  <w:vMerge/>
          </w:tcPr>
          <w:p w:rsidR="00A95931" w:rsidRDefault="00A95931"/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общей площадью до 100 квадратных метров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50000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30000</w:t>
            </w:r>
          </w:p>
        </w:tc>
      </w:tr>
      <w:tr w:rsidR="00A95931">
        <w:tc>
          <w:tcPr>
            <w:tcW w:w="780" w:type="dxa"/>
            <w:vMerge/>
          </w:tcPr>
          <w:p w:rsidR="00A95931" w:rsidRDefault="00A95931"/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общей площадью свыше 100 квадратных метров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500000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250000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150000</w:t>
            </w:r>
          </w:p>
        </w:tc>
      </w:tr>
      <w:tr w:rsidR="00A95931">
        <w:tc>
          <w:tcPr>
            <w:tcW w:w="780" w:type="dxa"/>
            <w:vMerge w:val="restart"/>
          </w:tcPr>
          <w:p w:rsidR="00A95931" w:rsidRDefault="00A95931">
            <w:pPr>
              <w:pStyle w:val="ConsPlusNormal"/>
              <w:jc w:val="center"/>
            </w:pPr>
            <w:r>
              <w:t>19.2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аренда нежилого фонда:</w:t>
            </w:r>
          </w:p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  <w:vMerge/>
          </w:tcPr>
          <w:p w:rsidR="00A95931" w:rsidRDefault="00A95931"/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общей площадью до 50 квадратных метров включительно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350000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210000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175000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105000</w:t>
            </w:r>
          </w:p>
        </w:tc>
      </w:tr>
      <w:tr w:rsidR="00A95931">
        <w:tc>
          <w:tcPr>
            <w:tcW w:w="780" w:type="dxa"/>
            <w:vMerge/>
          </w:tcPr>
          <w:p w:rsidR="00A95931" w:rsidRDefault="00A95931"/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общей площадью свыше 50 квадратных метров до 100 квадратных метров включительно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  <w:vMerge/>
          </w:tcPr>
          <w:p w:rsidR="00A95931" w:rsidRDefault="00A95931"/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общей площадью свыше 100 квадратных метров до 500 квадратных метров включительно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3000000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1800000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1500000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900000</w:t>
            </w:r>
          </w:p>
        </w:tc>
      </w:tr>
      <w:tr w:rsidR="00A95931">
        <w:tc>
          <w:tcPr>
            <w:tcW w:w="780" w:type="dxa"/>
            <w:vMerge/>
          </w:tcPr>
          <w:p w:rsidR="00A95931" w:rsidRDefault="00A95931"/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общей площадью свыше 500 квадратных метров до 1000 квадратных метров включительно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1800000</w:t>
            </w:r>
          </w:p>
        </w:tc>
      </w:tr>
      <w:tr w:rsidR="00A95931">
        <w:tc>
          <w:tcPr>
            <w:tcW w:w="780" w:type="dxa"/>
            <w:vMerge/>
          </w:tcPr>
          <w:p w:rsidR="00A95931" w:rsidRDefault="00A95931"/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общей площадью свыше 1000 квадратных метров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10000000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6000000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5000000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3000000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Изготовление изделий народных художественных промыслов: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20.1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20.2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20.3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20.4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proofErr w:type="gramStart"/>
            <w:r>
              <w:t>Прочие услуги производственного характера (услуги по переработке сельскохозяйственных продуктов и даров леса, в том числе по помолу зерна, обдирке круп, переработке маслосемян, изготовлению и копчению колбас, переработке картофеля, переработке давальческой мытой шерсти на трикотажную пряжу, выделке шкур животных, расчесу шерсти, стрижке домашних животных, ремонту и изготовлению бондарной посуды и гончарных изделий, защите садов, огородов и зеленых насаждений от вредителей и</w:t>
            </w:r>
            <w:proofErr w:type="gramEnd"/>
            <w:r>
              <w:t xml:space="preserve"> </w:t>
            </w:r>
            <w:proofErr w:type="gramStart"/>
            <w:r>
              <w:t>болезней; изготовление валяной обуви; изготовление сельскохозяйственного инвентаря из материала заказчика; граверные работы по металлу, стеклу, фарфору, дереву, керамике; изготовление и ремонт деревянных лодок; ремонт игрушек; ремонт туристского снаряжения и инвентаря; услуги по вспашке огородов и распиловке дров; услуги по ремонту и изготовлению очковой оптики; изготовление и печатание визитных карточек и пригласительных билетов на семейные торжества;</w:t>
            </w:r>
            <w:proofErr w:type="gramEnd"/>
            <w:r>
              <w:t xml:space="preserve"> переплетные, брошюровочные, окантовочные, картонажные работы; зарядка газовых баллончиков для сифонов, замена элементов питания в электронных часах и других приборах):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21.1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21.2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21.3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21.4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Производство и реставрация ковров и ковровых изделий: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22.1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22.2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22.3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22.4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Ремонт ювелирных изделий, бижутерии: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23.1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23.2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23.3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23.4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Чеканка и гравировка ювелирных изделий: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24.1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24.2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24.3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24.4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Монофоническая и стереофоническая запись речи, пения, инструментального исполнения заказчика на магнитную ленту, компакт-диск, перезапись музыкальных и литературных произведений на магнитную ленту, компакт-диск: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25.1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25.2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25.3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25.4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по уборке жилых помещений и ведению домашнего хозяйства: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26.1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26.2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26.3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26.4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по оформлению интерьера жилого помещения и услуги художественного оформления: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27.1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27.2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27.3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27.4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Проведение занятий по физической культуре и спорту: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28.1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28.2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28.3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28.4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носильщиков на железнодорожных вокзалах, автовокзалах, аэровокзалах, в аэропортах, морских, речных портах: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29.1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29.2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29.3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29.4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платных туалетов: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30.1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30.2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30.3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30.4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поваров по изготовлению блюд на дому: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31.1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31.2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31.3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31.4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Оказание услуг по перевозке пассажиров водным транспортом:</w:t>
            </w:r>
          </w:p>
          <w:p w:rsidR="00A95931" w:rsidRDefault="00A95931">
            <w:pPr>
              <w:pStyle w:val="ConsPlusNormal"/>
            </w:pPr>
            <w:r>
              <w:t>на одно транспортное средство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100000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Оказание услуг по перевозке грузов водным транспортом:</w:t>
            </w:r>
          </w:p>
          <w:p w:rsidR="00A95931" w:rsidRDefault="00A95931">
            <w:pPr>
              <w:pStyle w:val="ConsPlusNormal"/>
            </w:pPr>
            <w:r>
              <w:t>на одно транспортное средство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150000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150000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150000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150000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proofErr w:type="gramStart"/>
            <w:r>
              <w:t>Услуги, связанные со сбытом сельскохозяйственной продукции (хранение, сортировка, сушка, мойка, расфасовка, упаковка и транспортировка):</w:t>
            </w:r>
            <w:proofErr w:type="gramEnd"/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34.1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34.2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34.3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34.4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 xml:space="preserve">Услуги, связанные с обслуживанием </w:t>
            </w:r>
            <w:r>
              <w:lastRenderedPageBreak/>
              <w:t>сельскохозяйственного производства (механизированные, агрохимические, мелиоративные, транспортные работы):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35.1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35.2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35.3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35.4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по зеленому хозяйству и декоративному цветоводству: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36.1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36.2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36.3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36.4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Ведение охотничьего хозяйства и осуществление охоты: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37.1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37.2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37.3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37.4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38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Занятие медицинской деятельностью или фармацевтической деятельностью лицом, имеющим лицензию на указанные виды деятельности: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38.1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38.2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38.3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38.4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Осуществление частной детективной деятельности лицом, имеющим лицензию: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39.1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39.2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39.3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39.4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по прокату: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40.1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40.2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40.3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40.4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Экскурсионные услуги: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41.1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41.2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41.3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41.4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Обрядовые услуги: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42.1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42.2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42.3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42.4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Ритуальные услуги: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43.1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43.2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43.3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43.4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уличных патрулей, охранников, сторожей и вахтеров: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44.1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44.2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44.3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44.4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Розничная торговля ювелирными изделиями; изделиями из меха; одеждой из кожи; текстильными изделиями; бытовыми электротоварами, осуществляемая через объекты стационарной торговой сети с площадью торгового зала не более 50 квадратных метров по каждому объекту организации торговли: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45.1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2370000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1422000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711000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45.2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4266000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2559600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2133000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1279800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45.3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5688000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3412800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2844000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1706400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45.4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6636000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3981600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3318000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1990800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45.5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объектов и более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7110000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4266000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3555000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2133000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proofErr w:type="gramStart"/>
            <w:r>
              <w:t>Розничная торговля скобяными изделиями, лакокрасочными материалами и материалами для остекления; различной домашней утварью, ножевыми изделиями, посудой, изделиями из стекла и керамики, в том числе фарфора и фаянса; косметическими и парфюмерными товарами, осуществляемая через объекты стационарной торговой сети с площадью торгового зала не более 50 квадратных метров по каждому объекту организации торговли:</w:t>
            </w:r>
            <w:proofErr w:type="gramEnd"/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46.1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1280000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768000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640000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384000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46.2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2304000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1382400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1152000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691200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46.3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3072000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1843200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1536000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921600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46.4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3584000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2150400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1792000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1075200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46.5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объектов и более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3840000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2304000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1920000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1152000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Розничная торговля мебелью; галантерейными изделиями; играми и игрушками; обувью, осуществляемая через объекты стационарной торговой сети с площадью торгового зала не более 50 квадратных метров по каждому объекту организации торговли: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47.1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920000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552000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460000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276000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47.2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1656000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993600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828000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496800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47.3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2208000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1324800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1104000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662400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47.4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2576000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1545600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1288000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772800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47.5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объектов и более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2760000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1656000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1380000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828000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proofErr w:type="gramStart"/>
            <w:r>
              <w:t>Розничная торговля мужской, женской и детской одеждой; нательным бельем; спортивной одеждой; чулочно-носочными изделиями; головными уборами; аксессуарами одежды (перчатками, галстуками, шарфами, ремнями, подтяжками и т.п.); домашними животными и кормом для домашних животных; книгами, журналами, газетами, писчебумажными и канцелярскими товарами; цветами и другими растениями, семенами и удобрениями;</w:t>
            </w:r>
            <w:proofErr w:type="gramEnd"/>
            <w:r>
              <w:t xml:space="preserve"> </w:t>
            </w:r>
            <w:proofErr w:type="gramStart"/>
            <w:r>
              <w:t xml:space="preserve">бывшими в употреблении товарами, осуществляемая через объекты стационарной </w:t>
            </w:r>
            <w:r>
              <w:lastRenderedPageBreak/>
              <w:t>торговой сети с площадью торгового зала не более 50 квадратных метров по каждому объекту организации торговли:</w:t>
            </w:r>
            <w:proofErr w:type="gramEnd"/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48.1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717000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430200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358500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215100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48.2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1290600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774360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645300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387180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48.3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1720800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1032480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860400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516240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48.4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2007600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1204560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1003800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602280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48.5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объектов и более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2151000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1290600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1075500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645300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Розничная торговля прочими непродовольственными товарами, осуществляемая через объекты стационарной торговой сети с площадью торгового зала не более 50 квадратных метров по каждому объекту организации торговли: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49.1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1075000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645000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537500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322500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49.2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1935000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1161000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967500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580500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49.3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2580000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1548000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1290000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774000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49.4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3010000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1806000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1505000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903000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49.5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объектов и более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1935000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1612500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967500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Розничная торговля продовольственными товарами, осуществляемая через объекты стационарной торговой сети с площадью торгового зала не более 50 квадратных метров по каждому объекту организации торговли: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50.1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740000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444000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370000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222000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50.2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1332000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799200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666000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399600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50.3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1776000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1065600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888000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532800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50.4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2072000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1243200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1036000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621600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50.5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и более объектов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2220000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1332000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1110000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666000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Розничная торговля, осуществляемая через объекты стационарной торговой сети, не имеющие торговых залов: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51.1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51.2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51.3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480000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480000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480000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480000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51.4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560000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560000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560000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560000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51.5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объектов и более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Розничная торговля, осуществляемая через объекты нестационарной торговой сети: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52.1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140000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140000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140000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52.2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252000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252000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252000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252000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52.3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336000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336000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336000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336000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52.4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392000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392000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392000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392000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52.5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объектов и более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420000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420000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420000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420000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53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общественного питания, оказываемые через объекты организации общественного питания:</w:t>
            </w:r>
          </w:p>
          <w:p w:rsidR="00A95931" w:rsidRDefault="00A95931">
            <w:pPr>
              <w:pStyle w:val="ConsPlusNormal"/>
            </w:pPr>
            <w:r>
              <w:t>столовые в общеобразовательных учебных заведениях; столовые в среднеспециальных и высших учебных заведениях с площадью зала обслуживания посетителей не более 50 квадратных метров по каждому объекту организации общественного питания: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53.1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53.2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306000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183600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153000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91800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53.3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408000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244800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204000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122400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53.4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476000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285600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238000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142800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53.5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объектов и более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510000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306000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255000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153000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общественного питания, оказываемые через объекты организации общественного питания:</w:t>
            </w:r>
          </w:p>
          <w:p w:rsidR="00A95931" w:rsidRDefault="00A95931">
            <w:pPr>
              <w:pStyle w:val="ConsPlusNormal"/>
            </w:pPr>
            <w:r>
              <w:t>рестораны, бары, кафе с площадью зала обслуживания посетителей не более 50 квадратных метров по каждому объекту организации общественного питания: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54.1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770000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462000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231000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54.2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1386000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831600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693000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415800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54.3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1848000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1108800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924000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554400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54.4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2156000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1293600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1078000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646800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54.5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объектов и более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2310000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1386000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1155000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693000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55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общественного питания, оказываемые через объекты организации общественного питания:</w:t>
            </w:r>
          </w:p>
          <w:p w:rsidR="00A95931" w:rsidRDefault="00A95931">
            <w:pPr>
              <w:pStyle w:val="ConsPlusNormal"/>
            </w:pPr>
            <w:r>
              <w:t>закусочные и другие типы предприятий общественного питания с площадью зала обслуживания посетителей не более 50 квадратных метров по каждому объекту организации общественного питания: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55.1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55.2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720000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432000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216000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55.3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960000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576000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480000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288000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55.4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1120000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672000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560000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336000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55.5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пять объектов и более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1200000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720000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</w:tr>
      <w:tr w:rsidR="00A95931">
        <w:tc>
          <w:tcPr>
            <w:tcW w:w="13500" w:type="dxa"/>
            <w:gridSpan w:val="6"/>
          </w:tcPr>
          <w:p w:rsidR="00A95931" w:rsidRDefault="00A95931">
            <w:pPr>
              <w:pStyle w:val="ConsPlusNormal"/>
              <w:jc w:val="center"/>
            </w:pPr>
            <w:r>
              <w:t>Дополнительные виды предпринимательской деятельности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Изготовление мебели: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56.1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56.2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56.3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56.4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Услуги общественного питания, оказываемые через объекты организации общественного питания, не имеющие зала обслуживания посетителей: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57.1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один объект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57.2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два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57.3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три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57.4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на четыре объекта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Оказание услуг по забою, транспортировке, перегонке, выпасу скота: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58.1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58.2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58.3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58.4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Производство кожи и изделий из кожи: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59.1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59.2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59.3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59.4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Сбор и заготовка пищевых лесных ресурсов, недревесных лесных ресурсов и лекарственных растений: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60.1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60.2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60.3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60.4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Сушка, переработка и консервирование фруктов и овощей: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61.1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61.2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61.3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61.4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Производство молочной продукции: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62.1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62.2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62.3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62.4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Производство плодово-ягодных посадочных материалов, выращивание рассады овощных культур и семян трав: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63.1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63.2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63.3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63.4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Производство хлебобулочных и мучных кондитерских изделий: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64.1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64.2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64.3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64.4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Товарное и спортивное рыболовство и рыбоводство: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65.1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65.2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65.3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65.4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Лесоводство и прочая лесохозяйственная деятельность: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66.1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66.2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66.3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66.4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67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Деятельность по письменному и устному переводу: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67.1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67.2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67.3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67.4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Деятельность по уходу за престарелыми и инвалидами: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68.1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68.2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68.3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68.4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Сбор, обработка и утилизация отходов, а также обработка вторичного сырья: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69.1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69.2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69.3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69.4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Резка, обработка и отделка камня для памятников: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lastRenderedPageBreak/>
              <w:t>70.1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70.2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70.3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70.4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Оказание услуг (выполнение работ) по разработке программ для ЭВМ и баз данных (программных средств и информационных продуктов вычислительной техники), их адаптации и модификации: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71.1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71.2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71.3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71.4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Ремонт компьютеров и коммуникационного оборудования: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49" w:type="dxa"/>
          </w:tcPr>
          <w:p w:rsidR="00A95931" w:rsidRDefault="00A95931">
            <w:pPr>
              <w:pStyle w:val="ConsPlusNormal"/>
            </w:pPr>
          </w:p>
        </w:tc>
        <w:tc>
          <w:tcPr>
            <w:tcW w:w="1800" w:type="dxa"/>
          </w:tcPr>
          <w:p w:rsidR="00A95931" w:rsidRDefault="00A95931">
            <w:pPr>
              <w:pStyle w:val="ConsPlusNormal"/>
            </w:pPr>
          </w:p>
        </w:tc>
        <w:tc>
          <w:tcPr>
            <w:tcW w:w="2041" w:type="dxa"/>
          </w:tcPr>
          <w:p w:rsidR="00A95931" w:rsidRDefault="00A95931">
            <w:pPr>
              <w:pStyle w:val="ConsPlusNormal"/>
            </w:pP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72.1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без наемных работников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170000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102000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85000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51000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72.2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 до 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225000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135000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112500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67500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72.3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6 до 10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400000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240000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200000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120000</w:t>
            </w:r>
          </w:p>
        </w:tc>
      </w:tr>
      <w:tr w:rsidR="00A95931">
        <w:tc>
          <w:tcPr>
            <w:tcW w:w="780" w:type="dxa"/>
          </w:tcPr>
          <w:p w:rsidR="00A95931" w:rsidRDefault="00A95931">
            <w:pPr>
              <w:pStyle w:val="ConsPlusNormal"/>
              <w:jc w:val="center"/>
            </w:pPr>
            <w:r>
              <w:t>72.4</w:t>
            </w:r>
          </w:p>
        </w:tc>
        <w:tc>
          <w:tcPr>
            <w:tcW w:w="5160" w:type="dxa"/>
          </w:tcPr>
          <w:p w:rsidR="00A95931" w:rsidRDefault="00A95931">
            <w:pPr>
              <w:pStyle w:val="ConsPlusNormal"/>
            </w:pPr>
            <w:r>
              <w:t>средняя численность наемных работников от 11 до 15</w:t>
            </w:r>
          </w:p>
        </w:tc>
        <w:tc>
          <w:tcPr>
            <w:tcW w:w="1870" w:type="dxa"/>
          </w:tcPr>
          <w:p w:rsidR="00A95931" w:rsidRDefault="00A95931">
            <w:pPr>
              <w:pStyle w:val="ConsPlusNormal"/>
              <w:jc w:val="center"/>
            </w:pPr>
            <w:r>
              <w:t>600000</w:t>
            </w:r>
          </w:p>
        </w:tc>
        <w:tc>
          <w:tcPr>
            <w:tcW w:w="1849" w:type="dxa"/>
          </w:tcPr>
          <w:p w:rsidR="00A95931" w:rsidRDefault="00A95931">
            <w:pPr>
              <w:pStyle w:val="ConsPlusNormal"/>
              <w:jc w:val="center"/>
            </w:pPr>
            <w:r>
              <w:t>360000</w:t>
            </w:r>
          </w:p>
        </w:tc>
        <w:tc>
          <w:tcPr>
            <w:tcW w:w="1800" w:type="dxa"/>
          </w:tcPr>
          <w:p w:rsidR="00A95931" w:rsidRDefault="00A95931">
            <w:pPr>
              <w:pStyle w:val="ConsPlusNormal"/>
              <w:jc w:val="center"/>
            </w:pPr>
            <w:r>
              <w:t>300000</w:t>
            </w:r>
          </w:p>
        </w:tc>
        <w:tc>
          <w:tcPr>
            <w:tcW w:w="2041" w:type="dxa"/>
          </w:tcPr>
          <w:p w:rsidR="00A95931" w:rsidRDefault="00A95931">
            <w:pPr>
              <w:pStyle w:val="ConsPlusNormal"/>
              <w:jc w:val="center"/>
            </w:pPr>
            <w:r>
              <w:t>180000</w:t>
            </w:r>
          </w:p>
        </w:tc>
      </w:tr>
    </w:tbl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jc w:val="both"/>
      </w:pPr>
    </w:p>
    <w:p w:rsidR="00A95931" w:rsidRDefault="00A9593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D68DC" w:rsidRDefault="00A95931"/>
    <w:sectPr w:rsidR="007D68DC" w:rsidSect="00DE2BB9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95931"/>
    <w:rsid w:val="0096434A"/>
    <w:rsid w:val="00A95931"/>
    <w:rsid w:val="00FD0CC8"/>
    <w:rsid w:val="00FD3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C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59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959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9593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959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9593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959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9593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2CDB1A21A597141E4485D2EB591F0C244CDA87A3E084307459814359xBJAK" TargetMode="External"/><Relationship Id="rId13" Type="http://schemas.openxmlformats.org/officeDocument/2006/relationships/hyperlink" Target="consultantplus://offline/ref=282CDB1A21A597141E4485D2EB591F0C244CDA87A3E084307459814359BA9D88277E5D44B662E369xDJAK" TargetMode="External"/><Relationship Id="rId18" Type="http://schemas.openxmlformats.org/officeDocument/2006/relationships/hyperlink" Target="consultantplus://offline/ref=282CDB1A21A597141E4485D2EB591F0C244CDA87A3E084307459814359BA9D88277E5D44B666E669xDJDK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282CDB1A21A597141E449BDFFD3542072D4F828DA8E38C6E2906DA1E0EB397DF60310406F26EE26CD8A6EBx1J7K" TargetMode="External"/><Relationship Id="rId12" Type="http://schemas.openxmlformats.org/officeDocument/2006/relationships/hyperlink" Target="consultantplus://offline/ref=282CDB1A21A597141E4485D2EB591F0C244CDA87A3E084307459814359BA9D88277E5D44B662E368xDJCK" TargetMode="External"/><Relationship Id="rId17" Type="http://schemas.openxmlformats.org/officeDocument/2006/relationships/hyperlink" Target="consultantplus://offline/ref=282CDB1A21A597141E4485D2EB591F0C244CDA87A3E084307459814359BA9D88277E5D44B666E06BxDJF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82CDB1A21A597141E4485D2EB591F0C244CDA87A3E084307459814359BA9D88277E5D44B666E06ExDJEK" TargetMode="External"/><Relationship Id="rId20" Type="http://schemas.openxmlformats.org/officeDocument/2006/relationships/hyperlink" Target="consultantplus://offline/ref=282CDB1A21A597141E449BDFFD3542072D4F828DA8E38C6E2906DA1E0EB397DF60310406F26EE26CD8A6E9x1J0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82CDB1A21A597141E449BDFFD3542072D4F828DA8E38C6E2906DA1E0EB397DF60310406F26EE26CD8A6EAx1J3K" TargetMode="External"/><Relationship Id="rId11" Type="http://schemas.openxmlformats.org/officeDocument/2006/relationships/hyperlink" Target="consultantplus://offline/ref=282CDB1A21A597141E4485D2EB591F0C244CDA87A3E084307459814359BA9D88277E5D44B662E36ExDJEK" TargetMode="External"/><Relationship Id="rId5" Type="http://schemas.openxmlformats.org/officeDocument/2006/relationships/hyperlink" Target="consultantplus://offline/ref=282CDB1A21A597141E449BDFFD3542072D4F828DA8E38C6E2906DA1E0EB397DFx6J0K" TargetMode="External"/><Relationship Id="rId15" Type="http://schemas.openxmlformats.org/officeDocument/2006/relationships/hyperlink" Target="consultantplus://offline/ref=282CDB1A21A597141E4485D2EB591F0C244CDA87A3E084307459814359BA9D88277E5D44B667EA6ExDJDK" TargetMode="External"/><Relationship Id="rId10" Type="http://schemas.openxmlformats.org/officeDocument/2006/relationships/hyperlink" Target="consultantplus://offline/ref=282CDB1A21A597141E4485D2EB591F0C244CDA87A3E084307459814359BA9D88277E5D44B663E46DxDJ9K" TargetMode="External"/><Relationship Id="rId19" Type="http://schemas.openxmlformats.org/officeDocument/2006/relationships/hyperlink" Target="consultantplus://offline/ref=282CDB1A21A597141E4485D2EB591F0C244CDA87A3E084307459814359BA9D88277E5D44B666E665xDJA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282CDB1A21A597141E4485D2EB591F0C244CDA87A3E084307459814359BA9D88277E5D44B663E26FxDJBK" TargetMode="External"/><Relationship Id="rId14" Type="http://schemas.openxmlformats.org/officeDocument/2006/relationships/hyperlink" Target="consultantplus://offline/ref=282CDB1A21A597141E4485D2EB591F0C244CDA87A3E084307459814359BA9D88277E5D44B662E76FxDJD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5299</Words>
  <Characters>30206</Characters>
  <Application>Microsoft Office Word</Application>
  <DocSecurity>0</DocSecurity>
  <Lines>251</Lines>
  <Paragraphs>70</Paragraphs>
  <ScaleCrop>false</ScaleCrop>
  <Company/>
  <LinksUpToDate>false</LinksUpToDate>
  <CharactersWithSpaces>35435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Zadoreckaya-lm</dc:creator>
  <cp:keywords/>
  <dc:description/>
  <cp:lastModifiedBy>Zadoreckaya-lm</cp:lastModifiedBy>
  <cp:revision>3</cp:revision>
  <dcterms:created xsi:type="dcterms:W3CDTF">2015-11-13T10:09:00Z</dcterms:created>
  <dcterms:modified xsi:type="dcterms:W3CDTF">2015-11-13T10:13:00Z</dcterms:modified>
</cp:coreProperties>
</file>