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Решение Пермской городской Думы от 26.02.2008 N 36</w:t>
              <w:br/>
              <w:t xml:space="preserve">(ред. от 22.09.2020)</w:t>
              <w:br/>
              <w:t xml:space="preserve">"Об утверждении Порядка предоставления муниципальных гарантий города Перми"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18.07.2022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ПЕРМСКАЯ ГОРОДСКАЯ ДУМА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РЕШЕНИЕ</w:t>
      </w:r>
    </w:p>
    <w:p>
      <w:pPr>
        <w:pStyle w:val="2"/>
        <w:jc w:val="center"/>
      </w:pPr>
      <w:r>
        <w:rPr>
          <w:sz w:val="20"/>
        </w:rPr>
        <w:t xml:space="preserve">от 26 февраля 2008 г. N 36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 ПРЕДОСТАВЛЕНИЯ МУНИЦИПАЛЬНЫХ</w:t>
      </w:r>
    </w:p>
    <w:p>
      <w:pPr>
        <w:pStyle w:val="2"/>
        <w:jc w:val="center"/>
      </w:pPr>
      <w:r>
        <w:rPr>
          <w:sz w:val="20"/>
        </w:rPr>
        <w:t xml:space="preserve">ГАРАНТИЙ ГОРОДА ПЕРМИ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решений Пермской городской Думы от 28.10.2014 </w:t>
            </w:r>
            <w:hyperlink w:history="0" r:id="rId7" w:tooltip="Решение Пермской городской Думы от 28.10.2014 N 236 &quot;О внесении изменений в решение Пермской городской Думы от 26.02.2008 N 36 &quot;Об утверждении Порядка предоставления муниципальных гарантий города Перми&quot; {КонсультантПлюс}">
              <w:r>
                <w:rPr>
                  <w:sz w:val="20"/>
                  <w:color w:val="0000ff"/>
                </w:rPr>
                <w:t xml:space="preserve">N 236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24.01.2017 </w:t>
            </w:r>
            <w:hyperlink w:history="0" r:id="rId8" w:tooltip="Решение Пермской городской Думы от 24.01.2017 N 5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      <w:r>
                <w:rPr>
                  <w:sz w:val="20"/>
                  <w:color w:val="0000ff"/>
                </w:rPr>
                <w:t xml:space="preserve">N 5</w:t>
              </w:r>
            </w:hyperlink>
            <w:r>
              <w:rPr>
                <w:sz w:val="20"/>
                <w:color w:val="392c69"/>
              </w:rPr>
              <w:t xml:space="preserve">, от 22.09.2020 </w:t>
            </w:r>
            <w:hyperlink w:history="0" r:id="rId9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      <w:r>
                <w:rPr>
                  <w:sz w:val="20"/>
                  <w:color w:val="0000ff"/>
                </w:rPr>
                <w:t xml:space="preserve">N 187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Бюджетным </w:t>
      </w:r>
      <w:hyperlink w:history="0" r:id="rId10" w:tooltip="&quot;Бюджетный кодекс Российской Федерации&quot; от 31.07.1998 N 145-ФЗ (ред. от 28.06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кодексом</w:t>
        </w:r>
      </w:hyperlink>
      <w:r>
        <w:rPr>
          <w:sz w:val="20"/>
        </w:rPr>
        <w:t xml:space="preserve"> Российской Федерации и </w:t>
      </w:r>
      <w:hyperlink w:history="0" r:id="rId11" w:tooltip="Решение Пермской городской Думы от 28.08.2007 N 185 (ред. от 22.02.2022) &quot;Об утверждении Положения о бюджете и бюджетном процессе в городе Перми&quot; {КонсультантПлюс}">
        <w:r>
          <w:rPr>
            <w:sz w:val="20"/>
            <w:color w:val="0000ff"/>
          </w:rPr>
          <w:t xml:space="preserve">статьей 16</w:t>
        </w:r>
      </w:hyperlink>
      <w:r>
        <w:rPr>
          <w:sz w:val="20"/>
        </w:rPr>
        <w:t xml:space="preserve"> Положения о бюджете и бюджетном процессе в городе Перми, утвержденного решением Пермской городской Думы от 28.08.2007 N 185, Пермская городская Дума решила: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</w:t>
      </w:r>
      <w:hyperlink w:history="0" w:anchor="P32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предоставления муниципальных гарантий города Перми согласно приложению.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Администрации города Перми до 01.04.2008 разработать и утвердить перечень документов, представляемых принципалом для получения муниципальной гарантии, порядок их рассмотрения и типовые формы документов, необходимые для предоставления муниципальной гарантии.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Опубликовать решение в печатном средстве массовой информации "Официальный бюллетень органов местного самоуправления муниципального образования город Пермь".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Настоящее решение вступает в силу со дня опубликования.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Контроль за исполнением решения возложить на комитет Пермской городской Думы по бюджету и налогам.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Глава города Перми</w:t>
      </w:r>
    </w:p>
    <w:p>
      <w:pPr>
        <w:pStyle w:val="0"/>
        <w:jc w:val="right"/>
      </w:pPr>
      <w:r>
        <w:rPr>
          <w:sz w:val="20"/>
        </w:rPr>
        <w:t xml:space="preserve">И.Н.ШУБИН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решению</w:t>
      </w:r>
    </w:p>
    <w:p>
      <w:pPr>
        <w:pStyle w:val="0"/>
        <w:jc w:val="right"/>
      </w:pPr>
      <w:r>
        <w:rPr>
          <w:sz w:val="20"/>
        </w:rPr>
        <w:t xml:space="preserve">Пермской городской Думы</w:t>
      </w:r>
    </w:p>
    <w:p>
      <w:pPr>
        <w:pStyle w:val="0"/>
        <w:jc w:val="right"/>
      </w:pPr>
      <w:r>
        <w:rPr>
          <w:sz w:val="20"/>
        </w:rPr>
        <w:t xml:space="preserve">от 26.02.2008 N 36</w:t>
      </w:r>
    </w:p>
    <w:p>
      <w:pPr>
        <w:pStyle w:val="0"/>
        <w:jc w:val="both"/>
      </w:pPr>
      <w:r>
        <w:rPr>
          <w:sz w:val="20"/>
        </w:rPr>
      </w:r>
    </w:p>
    <w:bookmarkStart w:id="32" w:name="P32"/>
    <w:bookmarkEnd w:id="32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ПРЕДОСТАВЛЕНИЯ МУНИЦИПАЛЬНЫХ ГАРАНТИЙ ГОРОДА ПЕРМИ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решений Пермской городской Думы от 28.10.2014 </w:t>
            </w:r>
            <w:hyperlink w:history="0" r:id="rId12" w:tooltip="Решение Пермской городской Думы от 28.10.2014 N 236 &quot;О внесении изменений в решение Пермской городской Думы от 26.02.2008 N 36 &quot;Об утверждении Порядка предоставления муниципальных гарантий города Перми&quot; {КонсультантПлюс}">
              <w:r>
                <w:rPr>
                  <w:sz w:val="20"/>
                  <w:color w:val="0000ff"/>
                </w:rPr>
                <w:t xml:space="preserve">N 236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24.01.2017 </w:t>
            </w:r>
            <w:hyperlink w:history="0" r:id="rId13" w:tooltip="Решение Пермской городской Думы от 24.01.2017 N 5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      <w:r>
                <w:rPr>
                  <w:sz w:val="20"/>
                  <w:color w:val="0000ff"/>
                </w:rPr>
                <w:t xml:space="preserve">N 5</w:t>
              </w:r>
            </w:hyperlink>
            <w:r>
              <w:rPr>
                <w:sz w:val="20"/>
                <w:color w:val="392c69"/>
              </w:rPr>
              <w:t xml:space="preserve">, от 22.09.2020 </w:t>
            </w:r>
            <w:hyperlink w:history="0" r:id="rId14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      <w:r>
                <w:rPr>
                  <w:sz w:val="20"/>
                  <w:color w:val="0000ff"/>
                </w:rPr>
                <w:t xml:space="preserve">N 187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1.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Порядок предоставления муниципальных гарантий города Перми (далее - Порядок) определяет условия и порядок предоставления, учета муниципальных гарантий города Перми (далее - муниципальные гарантии), а также исполнения обязательств по предоставленным гарантиям.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От имени муниципального образования город Пермь (далее - гарант) договор о предоставлении муниципальных гарантий заключает Глава города Перми.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5" w:tooltip="Решение Пермской городской Думы от 24.01.2017 N 5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24.01.2017 N 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Получателем муниципальной гарантии является юридическое лицо, подавшее письмо-заявку на получение муниципальной гарантии и включенное в программу муниципальных гарантий.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6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Муниципальные гарантии не предоставляются хозяйственным товариществам, хозяйственным партнерствам, производственным кооперативам, государственным (муниципальным) унитарным предприятиям (за исключением муниципальных унитарных предприятий, имущество которых принадлежит им на праве хозяйственного ведения и находится в муниципальной собственности города Перми), некоммерческим организациям, крестьянским (фермерским) хозяйствам, индивидуальным предпринимателям и физическим лицам.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7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решением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Перечень подлежащих предоставлению и исполнению муниципальных гарантий устанавливается программой муниципальных гарантий города Перми, которая является приложением к решению о бюджете города Перми на соответствующий финансовый год и плановый период.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Решением Пермской городской Думы о бюджете на очередной финансовый год и плановый период предусматриваются бюджетные ассигнования на возможное исполнение выданных муниципальных гарантий.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Общий объем бюджетных ассигнований, которые должны быть предусмотрены на исполнение муниципальных гарантий по возможным гарантийным случаям, указывается в текстовых статьях решения о бюджете города Перми на очередной финансовый год и плановый период.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8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решением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Исполнение муниципальных гарантий, выданных с правом регрессного требования гаранта к принципалу, учитывается в источниках финансирования дефицита бюджета города, а исполнение обязательств по такой муниципальной гарантии отражается как предоставление бюджетного кредита.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9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Исполнение муниципальных гарантий, выданных без права регрессного требования гаранта к принципалу, подлежит отражению в составе расходов бюджета города.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20" w:tooltip="Решение Пермской городской Думы от 28.10.2014 N 236 &quot;О внесении изменений в решение Пермской городской Думы от 26.02.2008 N 36 &quot;Об утверждении Порядка предоставления муниципальных гарантий города Перми&quot; {КонсультантПлюс}">
        <w:r>
          <w:rPr>
            <w:sz w:val="20"/>
            <w:color w:val="0000ff"/>
          </w:rPr>
          <w:t xml:space="preserve">решением</w:t>
        </w:r>
      </w:hyperlink>
      <w:r>
        <w:rPr>
          <w:sz w:val="20"/>
        </w:rPr>
        <w:t xml:space="preserve"> Пермской городской Думы от 28.10.2014 N 236)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Средства, поступившие в бюджет города в счет возмещения гаранту в порядке регресса сумм, уплаченных им во исполнение (частичное исполнение) обязательств по муниципальной гарантии, отражаются как возврат бюджетных кредитов.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Гарантии предоставляются гарантом в валюте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Письменная форма муниципальной гарантии является обязательной.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Абзац утратил силу. - </w:t>
      </w:r>
      <w:hyperlink w:history="0" r:id="rId21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Пермской городской Думы от 22.09.2020 N 187.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 Вступление в силу муниципальной гарантии определяется календарной датой или наступлением определенного события (условия), указанного в гарантии.</w:t>
      </w:r>
    </w:p>
    <w:p>
      <w:pPr>
        <w:pStyle w:val="0"/>
        <w:jc w:val="both"/>
      </w:pPr>
      <w:r>
        <w:rPr>
          <w:sz w:val="20"/>
        </w:rPr>
        <w:t xml:space="preserve">(п. 1.6 в ред. </w:t>
      </w:r>
      <w:hyperlink w:history="0" r:id="rId22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1.7. Условия муниципальной гарантии не могут быть изменены гарантом без предварительного письменного согласия бенефициара.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Принадлежащие бенефициару по муниципальной гарантии права требования к гаранту не могут быть переданы (перейти по иным основаниям) без предварительного письменного согласия гаранта, за исключением случаев, предусмотренных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Муниципальная гарантия, обеспечивающая исполнение обязательств принципала по кредиту (займу), подлежит отзыву гарантом только в случае изменения без предварительного письменного согласия гаранта указанных в муниципальной гарантии условий основного обязательства, которые не могут быть изменены без предварительного письменного согласия гаранта, и (или) в случае нецелевого использования средств кредита (займа), обеспеченного муниципальной гарантией.</w:t>
      </w:r>
    </w:p>
    <w:p>
      <w:pPr>
        <w:pStyle w:val="0"/>
        <w:jc w:val="both"/>
      </w:pPr>
      <w:r>
        <w:rPr>
          <w:sz w:val="20"/>
        </w:rPr>
        <w:t xml:space="preserve">(п. 1.7 в ред. </w:t>
      </w:r>
      <w:hyperlink w:history="0" r:id="rId23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1.8. Муниципальная гарантия обеспечивает надлежащее исполнение принципалом его денежных обязательств перед бенефициаром, возникших из договора или иной сделки (основного обязательства).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Муниципальная гарантия не обеспечивает досрочное исполнение обязательств принципала, в том числе в случае предъявления принципалу требований об их досрочном исполнении (за исключением случаев, предусмотренных законодательством Российской Федерации) либо наступления событий (обстоятельств), в силу которых срок исполнения обязательств принципала считается наступившим.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Кредиты и займы, обеспечиваемые муниципальной гарантией, должны быть целевыми.</w:t>
      </w:r>
    </w:p>
    <w:p>
      <w:pPr>
        <w:pStyle w:val="0"/>
        <w:jc w:val="both"/>
      </w:pPr>
      <w:r>
        <w:rPr>
          <w:sz w:val="20"/>
        </w:rPr>
        <w:t xml:space="preserve">(п. 1.8 в ред. </w:t>
      </w:r>
      <w:hyperlink w:history="0" r:id="rId24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2. Условия предоставления муниципальной гарантии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25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Муниципальные гарантии предоставляются с правом регрессного требования гаранта к принципалу в обеспечение исполнения обязательств по предоставленным заемным средствам кредитными организациями на цели, указанные в пункте 2.2 настоящего Порядка.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Целями предоставления муниципальной гарантии с правом регрессного требования являются стимулирование инвестиционной активности и привлечение средств инвесторов для решения задач социально-экономического развития города.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Критериями определения принципала при необходимости выбора одной заявки из нескольких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максимальная доля собственных средств в общем объеме инвестиций,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минимальные сроки запрашиваемой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максимальный размер залога по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минимальные сроки окупаемости инвестиционного проекта.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Муниципальные гарантии, не предусматривающие право регрессного требования гаранта к принципалу, могут быть предоставлены только по обязательствам муниципального унитарного предприятия, имущество которого находится в муниципальной собственности города Перми, в обеспечение исполнения обязательств по представленным заемным средствам кредитными организациями для цели, указанной в пункте 2.5 настоящего Порядка.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Предоставление муниципальной гарантии без права регрессного требования гаранта к принципалу осуществляется с согласия Пермской городской Думы, выраженного отдельным решением, с учетом плана финансового оздоровления муниципального унитарного предприятия, указанного в </w:t>
      </w:r>
      <w:hyperlink w:history="0" w:anchor="P94" w:tooltip="В случае обращения муниципального унитарного предприятия города Перми за получением муниципальной гарантии без права регрессного требования к письму-заявке помимо сведений, указанных в абзаце первом настоящего пункта, прилагается план финансового оздоровления муниципального унитарного предприятия, предусматривающий график погашения задолженности по денежным обязательствам и обязательным платежам, а также перечень мероприятий по достижению безубыточности деятельности предприятия по окончании его реализаци...">
        <w:r>
          <w:rPr>
            <w:sz w:val="20"/>
            <w:color w:val="0000ff"/>
          </w:rPr>
          <w:t xml:space="preserve">абзаце втором пункта 3.2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Целью предоставления муниципальной гарантии без права регрессного требования гаранта к принципалу является восстановление платежеспособности муниципальных унитарных предприятий города Перми, находящихся в сложном финансово-экономическом положении.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Определение бенефициара осуществляется муниципальным унитарным предприятием города Перми (принципалом) на конкурсной основе в соответствии с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Предоставление муниципальной гарантии осуществляется на следующих условиях: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финансовое состояние принципала является удовлетворительным,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предоставление принципалом (третьим лицом) до даты выдачи муниципальной гарантии соответствующего требованиям </w:t>
      </w:r>
      <w:hyperlink w:history="0" w:anchor="P129" w:tooltip="4. Способы обеспечения исполнения обязательств принципала">
        <w:r>
          <w:rPr>
            <w:sz w:val="20"/>
            <w:color w:val="0000ff"/>
          </w:rPr>
          <w:t xml:space="preserve">раздела 4</w:t>
        </w:r>
      </w:hyperlink>
      <w:r>
        <w:rPr>
          <w:sz w:val="20"/>
        </w:rPr>
        <w:t xml:space="preserve"> настоящего Порядка обеспечения исполнения обязательств принципала по удовлетворению регрессного требования гаранта к принципалу, возникающего в связи с исполнением в полном объеме или в какой-либо части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отсутствие у принципала, его поручителей (гарантов) просроченной (неурегулированной) задолженности по денежным обязательствам перед муниципальным образованием, предоставляющим муниципальную гарантию,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а также просроченных (неурегулированных) обязательств по ранее предоставленным гарантиям муниципального образования,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принципал не находится в процессе реорганизации или ликвидации, в отношении принципала не возбуждено производство по делу о несостоятельности (банкротстве).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3. Порядок предоставления муниципальных гарантий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Для предоставления муниципальной гарантии претендент на получение муниципальной гарантии в срок до 1 июня года, предшествующего году, в котором планируется ее предоставление, направляет в администрацию города Перми письмо-заявку.</w:t>
      </w:r>
    </w:p>
    <w:bookmarkStart w:id="93" w:name="P93"/>
    <w:bookmarkEnd w:id="9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В письме-заявке указываются: цели, на которые предполагается использовать средства, полученные от гарантируемого обязательства, сумма гарантируемого обязательства, срок муниципальной гарантии. К письму-заявке должны быть приложены документы, перечень которых утверждается администрацией города Перми.</w:t>
      </w:r>
    </w:p>
    <w:bookmarkStart w:id="94" w:name="P94"/>
    <w:bookmarkEnd w:id="9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обращения муниципального унитарного предприятия города Перми за получением муниципальной гарантии без права регрессного требования к письму-заявке помимо сведений, указанных в </w:t>
      </w:r>
      <w:hyperlink w:history="0" w:anchor="P93" w:tooltip="3.2. В письме-заявке указываются: цели, на которые предполагается использовать средства, полученные от гарантируемого обязательства, сумма гарантируемого обязательства, срок муниципальной гарантии. К письму-заявке должны быть приложены документы, перечень которых утверждается администрацией города Перми.">
        <w:r>
          <w:rPr>
            <w:sz w:val="20"/>
            <w:color w:val="0000ff"/>
          </w:rPr>
          <w:t xml:space="preserve">абзаце первом</w:t>
        </w:r>
      </w:hyperlink>
      <w:r>
        <w:rPr>
          <w:sz w:val="20"/>
        </w:rPr>
        <w:t xml:space="preserve"> настоящего пункта, прилагается план финансового оздоровления муниципального унитарного предприятия, предусматривающий график погашения задолженности по денежным обязательствам и обязательным платежам, а также перечень мероприятий по достижению безубыточности деятельности предприятия по окончании его реализации и персональную ответственность руководителя муниципального унитарного предприятия за реализацию указанного плана.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26" w:tooltip="Решение Пермской городской Думы от 28.10.2014 N 236 &quot;О внесении изменений в решение Пермской городской Думы от 26.02.2008 N 36 &quot;Об утверждении Порядка предоставления муниципальных гарантий города Перми&quot; {КонсультантПлюс}">
        <w:r>
          <w:rPr>
            <w:sz w:val="20"/>
            <w:color w:val="0000ff"/>
          </w:rPr>
          <w:t xml:space="preserve">решением</w:t>
        </w:r>
      </w:hyperlink>
      <w:r>
        <w:rPr>
          <w:sz w:val="20"/>
        </w:rPr>
        <w:t xml:space="preserve"> Пермской городской Думы от 28.10.2014 N 236)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случаях если условия и (или) цели, указанные в письме-заявке, не соответствуют установленным в настоящем Порядке и (или) представлен неполный пакет документов, письмо-заявка возвращается без рассмотрения.</w:t>
      </w:r>
    </w:p>
    <w:bookmarkStart w:id="97" w:name="P97"/>
    <w:bookmarkEnd w:id="9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Рассмотрение письма-заявки о предоставлении муниципальной гарантии и подготовка заключения о возможности предоставления гарантии производятся в порядке, установленном администрацией города Перми.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целях подготовки заключения о возможности предоставления гарантии финансовым органом города Перми или агентом, привлекаемым администрацией города Перми в соответствии с решением о бюджете города Перми (далее - агент), проводится: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анализ финансового состояния принципала, его поручителей (гарантов),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определение минимального объема (суммы) обеспечения исполнения обязательств принципала по удовлетворению регрессного требования гаранта к принципалу по муниципальной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проверка достаточности, надежности и ликвидности предоставленного обеспечения.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подготовки финансовым органом города Перми или агентом заключения об отказе в выдаче муниципальной гарантии в адрес принципала направляется соответствующее письмо.</w:t>
      </w:r>
    </w:p>
    <w:p>
      <w:pPr>
        <w:pStyle w:val="0"/>
        <w:jc w:val="both"/>
      </w:pPr>
      <w:r>
        <w:rPr>
          <w:sz w:val="20"/>
        </w:rPr>
        <w:t xml:space="preserve">(п. 3.3 в ред. </w:t>
      </w:r>
      <w:hyperlink w:history="0" r:id="rId27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При составлении проекта бюджета города Перми на очередной финансовый год и плановый период администрация города Перми формирует проект программы муниципальных гарантий на соответствующий финансовый год на основании полученных писем-заявок и подготовленных заключений.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В случае направления письма-заявки о предоставлении муниципальной гарантии в администрацию города Перми после 1 июня года, предшествующего году, в котором планируется предоставление муниципальной гарантии, выдача муниципальной гарантии осуществляется после внесения соответствующих изменений в решение о бюджете. Рассмотрение письма-заявки осуществляется согласно </w:t>
      </w:r>
      <w:hyperlink w:history="0" w:anchor="P93" w:tooltip="3.2. В письме-заявке указываются: цели, на которые предполагается использовать средства, полученные от гарантируемого обязательства, сумма гарантируемого обязательства, срок муниципальной гарантии. К письму-заявке должны быть приложены документы, перечень которых утверждается администрацией города Перми.">
        <w:r>
          <w:rPr>
            <w:sz w:val="20"/>
            <w:color w:val="0000ff"/>
          </w:rPr>
          <w:t xml:space="preserve">пп. 3.2</w:t>
        </w:r>
      </w:hyperlink>
      <w:r>
        <w:rPr>
          <w:sz w:val="20"/>
        </w:rPr>
        <w:t xml:space="preserve"> и </w:t>
      </w:r>
      <w:hyperlink w:history="0" w:anchor="P97" w:tooltip="3.3. Рассмотрение письма-заявки о предоставлении муниципальной гарантии и подготовка заключения о возможности предоставления гарантии производятся в порядке, установленном администрацией города Перми.">
        <w:r>
          <w:rPr>
            <w:sz w:val="20"/>
            <w:color w:val="0000ff"/>
          </w:rPr>
          <w:t xml:space="preserve">3.3</w:t>
        </w:r>
      </w:hyperlink>
      <w:r>
        <w:rPr>
          <w:sz w:val="20"/>
        </w:rPr>
        <w:t xml:space="preserve"> настоящего Порядка.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3.5. На основании утвержденной решением Пермской городской Думы о бюджете программы муниципальных гарантий администрация города Перми издает постановление о выдаче муниципальной гарантии, заключает соответствующий договор и выдает муниципальную гарантию в установленном порядке.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Муниципальная гарантия составляется в двух экземплярах, один из которых передается принципалу для ее дальнейшей передачи бенефициару, а второй хранится в администрации города Перми вместе с договором о выдаче муниципальной гарантии.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муниципальной гарантии должны быть указаны: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наименование гаранта (муниципальное образование) и наименование органа, выдавшего гарантию от имени гаранта,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наименование бенефициара,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наименование принципала,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обязательство, в обеспечение которого выдается гарантия (с указанием наименования, даты заключения и номера (при его наличии) основного обязательства, срока действия основного обязательства или срока исполнения обязательств по нему, наименований сторон, иных существенных условий основного обязательства),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обязательств гаранта по гарантии и предельная сумма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основания для выдачи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действия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определение гарантийного случая, срок и порядок предъявления требования бенефициара об исполнении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основания отзыва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дата вступления в силу гарантии или событие (условие), с наступлением которого гарантия вступает в силу,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исполнения гарантом обязательств по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основания уменьшения суммы гарантии при исполнении в полном объеме или в какой-либо части гарантии, исполнении (прекращении по иным основаниям) в полном объеме или в какой-либо части обязательств принципала, обеспеченных гарантией, и в иных случаях, установленных гарантией,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основания прекращения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условия основного обязательства, которые не могут быть изменены без предварительного письменного согласия гаранта,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или отсутствие права требования гаранта к принципалу о возмещении денежных средств, уплаченных гарантом бенефициару по муниципальной гарантии (регрессное требование гаранта к принципалу, регресс),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иные условия гарантии, а также сведения, определенные Бюджетным </w:t>
      </w:r>
      <w:hyperlink w:history="0" r:id="rId28" w:tooltip="&quot;Бюджетный кодекс Российской Федерации&quot; от 31.07.1998 N 145-ФЗ (ред. от 28.06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кодексом</w:t>
        </w:r>
      </w:hyperlink>
      <w:r>
        <w:rPr>
          <w:sz w:val="20"/>
        </w:rPr>
        <w:t xml:space="preserve"> Российской Федерации и муниципальными правовыми актами.</w:t>
      </w:r>
    </w:p>
    <w:p>
      <w:pPr>
        <w:pStyle w:val="0"/>
        <w:jc w:val="both"/>
      </w:pPr>
      <w:r>
        <w:rPr>
          <w:sz w:val="20"/>
        </w:rPr>
        <w:t xml:space="preserve">(п. 3.6 в ред. </w:t>
      </w:r>
      <w:hyperlink w:history="0" r:id="rId29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jc w:val="both"/>
      </w:pPr>
      <w:r>
        <w:rPr>
          <w:sz w:val="20"/>
        </w:rPr>
      </w:r>
    </w:p>
    <w:bookmarkStart w:id="129" w:name="P129"/>
    <w:bookmarkEnd w:id="129"/>
    <w:p>
      <w:pPr>
        <w:pStyle w:val="2"/>
        <w:outlineLvl w:val="1"/>
        <w:jc w:val="center"/>
      </w:pPr>
      <w:r>
        <w:rPr>
          <w:sz w:val="20"/>
        </w:rPr>
        <w:t xml:space="preserve">4. Способы обеспечения исполнения обязательств принципала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30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4.1. Способами обеспечения исполнения обязательств принципала по удовлетворению регрессного требования гаранта к принципалу по муниципальной гарантии могут быть только: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банковские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поручительства юридических лиц,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залог имущества.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исполнения обязательств принципала по удовлетворению регрессного требования гаранта к принципалу должно иметь достаточную степень надежности (ликвидности).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 допускается принятие в качестве обеспечения исполнения обязательств: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банковских гарантий и поручительств юридических лиц, имеющих просроченную (неурегулированную) задолженность по денежным обязательствам перед муниципальным образованием город Пермь и неисполненную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банковских гарантий и поручительств юридических лиц, стоимость чистых активов которых меньше величины, составляющей трехкратную сумму предоставляемой банковской гарантии (предоставляемого поручительства), юридических лиц, в отношении которых возбуждено производство по делу о несостоятельности (банкротстве), юридических лиц, которые находятся в процессе реорганизации или ликвидации.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 Оценка рыночной стоимости (с выводами о ликвидности) имущества, передаваемого в залог, осуществляется в соответствии с законодательством Российской Федерации об оценочной деятельности на основании договора на проведение оценки, заключенного с оценочной компанией. Оценка передаваемого в залог имущества осуществляется оценщиком, состоящим в штате указанной оценочной компании (заключившим трудовой договор с указанной оценочной компанией). Передаваемое в залог имущество должно быть свободно от прав на него третьих лиц, в том числе не должно быть предметом залога по другим договорам. Принятие в залог имущества, которое залогодатель приобретет в будущем, а также последующий залог имущества, переданного в залог муниципальному образованию город Пермь, не допускается.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Обязанность оплаты услуг оценщика возлагается на залогодателя.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обеспечение исполнения муниципальной гарантии принимается только залог имущества в размере не менее 150% от объема гарантированных обязательств.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 Оценка надежности банковской гарантии, поручительства осуществляется в соответствии с правовым актом администрации города Перми финансовым органом города Перми или агентом, привлекаемым в соответствии с </w:t>
      </w:r>
      <w:hyperlink w:history="0" w:anchor="P97" w:tooltip="3.3. Рассмотрение письма-заявки о предоставлении муниципальной гарантии и подготовка заключения о возможности предоставления гарантии производятся в порядке, установленном администрацией города Перми.">
        <w:r>
          <w:rPr>
            <w:sz w:val="20"/>
            <w:color w:val="0000ff"/>
          </w:rPr>
          <w:t xml:space="preserve">пунктом 3.3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 Объем (сумма) обеспечения регрессных требований определяется с учетом финансового состояния принципала.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определения при предоставлении муниципальной гарантии минимального объема (суммы) обеспечения исполнения обязательств принципала по удовлетворению регрессного требования гаранта к принципалу по муниципальной гарантии в зависимости от степени удовлетворительности финансового состояния принципала устанавливается правовым актом администрации города Перми.</w:t>
      </w:r>
    </w:p>
    <w:bookmarkStart w:id="146" w:name="P146"/>
    <w:bookmarkEnd w:id="14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4.5. При выявлении недостаточности предоставленного обеспечения исполнения обязательств принципала по удовлетворению регрессного требования гаранта к принципалу или иного несоответствия предоставленного обеспечения установленным требованиям (в том числе в случае существенного ухудшения финансового состояния юридического лица, предоставившего в обеспечение исполнения обязательств принципала по удовлетворению регрессного требования гаранта к принципалу банковскую гарантию или поручительство, уменьшения рыночной стоимости предмета залога) принципал обязан в срок, установленный правовым актом администрации города Перми, осуществить замену обеспечения (полную или частичную) либо предоставить дополнительное обеспечение в целях приведения состава и общего объема (суммы) обеспечения в соответствие с установленными требованиями.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неисполнения или ненадлежащего исполнения принципалом указанной обязанности принципал несет ответственность, установленную законодательством Российской Федерации, договором о предоставлении муниципальной гарантии. Неисполнение принципалом указанной обязанности не является основанием для неисполнения муниципальной гарантии (признания требования бенефициара об исполнении гарантии необоснованным и не подлежащим удовлетворению), прекращения муниципальной гарантии.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Неисполнение принципалом установленной </w:t>
      </w:r>
      <w:hyperlink w:history="0" w:anchor="P146" w:tooltip="4.5. При выявлении недостаточности предоставленного обеспечения исполнения обязательств принципала по удовлетворению регрессного требования гаранта к принципалу или иного несоответствия предоставленного обеспечения установленным требованиям (в том числе в случае существенного ухудшения финансового состояния юридического лица, предоставившего в обеспечение исполнения обязательств принципала по удовлетворению регрессного требования гаранта к принципалу банковскую гарантию или поручительство, уменьшения рын...">
        <w:r>
          <w:rPr>
            <w:sz w:val="20"/>
            <w:color w:val="0000ff"/>
          </w:rPr>
          <w:t xml:space="preserve">пунктом 4.5</w:t>
        </w:r>
      </w:hyperlink>
      <w:r>
        <w:rPr>
          <w:sz w:val="20"/>
        </w:rPr>
        <w:t xml:space="preserve"> настоящего Порядка обязанности приравнивается к неисполнению денежных обязательств перед публично-правовым образованием (гарантом).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5. Учет и контроль муниципальных гарантий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5.1. Финансовый орган города Перми ведет учет выданных гарантий, увеличения муниципального долга по ним, сокращения муниципального долга вследствие исполнения принципалами либо третьими лицами в полном объеме или в какой-либо части обязательств принципалов, обеспеченных гарантиями, прекращения по иным основаниям в полном объеме или в какой-либо части обязательств принципалов, обеспеченных гарантиями, осуществления гарантом платежей по выданным гарантиям, а также в иных случаях, установленных муниципальными гарантиями.</w:t>
      </w:r>
    </w:p>
    <w:p>
      <w:pPr>
        <w:pStyle w:val="0"/>
        <w:jc w:val="both"/>
      </w:pPr>
      <w:r>
        <w:rPr>
          <w:sz w:val="20"/>
        </w:rPr>
        <w:t xml:space="preserve">(п. 5.1 в ред. </w:t>
      </w:r>
      <w:hyperlink w:history="0" r:id="rId31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5.2. Объем обязательств по муниципальным гарантиям включается в объем муниципального долга и отражается в соответствующем разделе муниципальной долговой книги. Предоставление и исполнение муниципальной гарантии подлежит отражению в муниципальной долговой книге с указанием: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даты возникновения и исполнения полностью или частично долговых обязательств,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формы обеспечения обязательств,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иной информации, состав и порядок внесения которой в муниципальную долговую книгу устанавливаются администрацией города Перми.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5.3. В целях обеспечения контроля за целевым использованием кредитных ресурсов, обеспеченных муниципальной гарантией, принципал в соответствии с условиями заключенного договора обязан ежемесячно, не позднее 10-го числа следующего за отчетным месяца, представлять в администрацию города Перми информацию за подписью руководителя и главного бухгалтера об исполнении обязательств, обеспеченных муниципальной гарантией, и осуществлении платежей по муниципальной гарантии с приложением соответствующих документов до полного истечения срока действия муниципальной гарантии. В письме обязательно должны быть указаны реквизиты договоров о предоставлении муниципальной гарантии, реквизиты платежных документов с выделением сумм по основному долгу, процентов и иных сумм, уплаченных по кредитному договору в течение отчетного периода.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5.4. Принципал в течение одного месяца с момента получения кредитных средств по обязательству, обеспеченному муниципальной гарантией города Перми, представляет в администрацию города Перми документы, подтверждающие получение средств и использование их по целевому назначению.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Администрация города Перми вправе провести проверку целевого использования средств принципалом.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5.5. В случае установления факта нецелевого использования средств кредита (займа), обеспеченного муниципальной гарантией, в случае неисполнения или ненадлежащего исполнения обязательств, установленных договором о предоставлении муниципальной гарантии, принципал и бенефициар несут ответственность, установленную законодательством Российской Федерации, договором о предоставлении муниципальной гарантии.</w:t>
      </w:r>
    </w:p>
    <w:p>
      <w:pPr>
        <w:pStyle w:val="0"/>
        <w:jc w:val="both"/>
      </w:pPr>
      <w:r>
        <w:rPr>
          <w:sz w:val="20"/>
        </w:rPr>
        <w:t xml:space="preserve">(п. 5.5 в ред. </w:t>
      </w:r>
      <w:hyperlink w:history="0" r:id="rId32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5.6. Мониторинг финансового состояния принципала и его поручителей (гарантов) после предоставления гарантии, контроль за достаточностью, надежностью и ликвидностью предоставленного обеспечения после предоставления гарантии осуществляются финансовым органом города Перми или агентом в соответствии с правовым актом администрации города Перми.</w:t>
      </w:r>
    </w:p>
    <w:p>
      <w:pPr>
        <w:pStyle w:val="0"/>
        <w:jc w:val="both"/>
      </w:pPr>
      <w:r>
        <w:rPr>
          <w:sz w:val="20"/>
        </w:rPr>
        <w:t xml:space="preserve">(п. 5.6 введен </w:t>
      </w:r>
      <w:hyperlink w:history="0" r:id="rId33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решением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6. Исполнение обязательств по предоставленной гарантии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6.1. Под гарантийным случаем понимается неуплата принципалом основного долга в срок, установленный в кредитном договоре, заключенном между принципалом и бенефициаром.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6.2. Требование бенефициара об уплате денежных средств по муниципальной гарантии (требование бенефициара об исполнении гарантии) может быть предъявлено гаранту только в случае, установленном гарантией (при наступлении гарантийного случая). Требование бенефициара об исполнении гарантии должно быть предъявлено гаранту в порядке, установленном гарантией, в письменной форме с приложением указанных в гарантии документов.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Бенефициар не вправе предъявлять требования об исполнении гарантии ранее срока, установленного муниципальной гарантией и договором о предоставлении муниципальной гарантии, в том числе в случае наступления событий (обстоятельств), в силу которых срок исполнения обеспеченных гарантией обязательств принципала считается наступившим.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Администрация города Перми обязана уведомить принципала о предъявлении требования бенефициара об исполнении гарантии и передать принципалу копию требования.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Администрация города Перми обязана в срок, определенный в муниципальной гарантии, рассмотреть требование бенефициара об исполнении гарантии с приложенными к указанному требованию документами на предмет обоснованности и соответствия условиям гарантии требования и приложенных к нему документов.</w:t>
      </w:r>
    </w:p>
    <w:p>
      <w:pPr>
        <w:pStyle w:val="0"/>
        <w:jc w:val="both"/>
      </w:pPr>
      <w:r>
        <w:rPr>
          <w:sz w:val="20"/>
        </w:rPr>
        <w:t xml:space="preserve">(п. 6.2 в ред. </w:t>
      </w:r>
      <w:hyperlink w:history="0" r:id="rId34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6.3. Требование бенефициара об исполнении гарантии и приложенные к нему документы признаются необоснованными и (или) не соответствующими условиям гарантии и гарант отказывает бенефициару в удовлетворении его требования в следующих случаях: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требование и (или) приложенные к нему документы предъявлены гаранту по окончании срока, на который выдана гарантия (срока действия гарантии),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требование и (или) приложенные к нему документы предъявлены гаранту с нарушением установленного гарантией порядка,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требование и (или) приложенные к нему документы не соответствуют условиям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бенефициар отказался принять надлежащее исполнение обеспеченных гарантией обязательств принципала, предложенное принципалом и (или) третьими лицами,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иных случаях, установленных гарантией.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признания необоснованными и (или) не соответствующими условиям муниципальной гарантии требования бенефициара об исполнении гарантии и (или) приложенных к нему документов администрация города Перми готовит письменное уведомление бенефициара об отказе удовлетворить его требование за подписью Главы города Перми.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Гарант вправе выдвигать против требования бенефициара возражения, которые мог бы представить принципал. Гарант не теряет право на данные возражения даже в том случае, если принципал от них отказался или признал свой долг.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признания требования бенефициара об исполнении гарантии и приложенных к нему документов обоснованными и соответствующими условиям муниципальной гарантии гарант обязан исполнить обязательство по гарантии в срок, установленный гарантией.</w:t>
      </w:r>
    </w:p>
    <w:p>
      <w:pPr>
        <w:pStyle w:val="0"/>
        <w:jc w:val="both"/>
      </w:pPr>
      <w:r>
        <w:rPr>
          <w:sz w:val="20"/>
        </w:rPr>
        <w:t xml:space="preserve">(п. 6.3 в ред. </w:t>
      </w:r>
      <w:hyperlink w:history="0" r:id="rId35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6.4. Предусмотренное муниципальной гарантией обязательство гаранта перед бенефициаром ограничивается уплатой денежных средств в объеме просроченных обязательств принципала, обеспеченных гарантией, но не более суммы гарантии.</w:t>
      </w:r>
    </w:p>
    <w:p>
      <w:pPr>
        <w:pStyle w:val="0"/>
        <w:jc w:val="both"/>
      </w:pPr>
      <w:r>
        <w:rPr>
          <w:sz w:val="20"/>
        </w:rPr>
        <w:t xml:space="preserve">(п. 6.4 в ред. </w:t>
      </w:r>
      <w:hyperlink w:history="0" r:id="rId36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6.5. Обязательство гаранта перед бенефициаром по муниципальной гарантии прекращается: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уплатой гарантом бенефициару денежных средств в объеме, определенном в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истечением определенного в гарантии срока, на который она выдана (срока действия гарантии),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исполнения принципалом и (или) третьими лицами обязательств принципала, обеспеченных гарантией, либо прекращения указанных обязательств принципала по иным основаниям (вне зависимости от наличия предъявленного бенефициаром гаранту и (или) в суд требования к гаранту об исполнении гарантии),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вследствие отказа бенефициара от своих прав по гарантии путем возвращения ее гаранту и (или) письменного заявления бенефициара об освобождении гаранта от его обязательств по гарантии, вследствие возвращения принципалом гаранту гарантии при условии фактического отсутствия бенефициаров по такой гарантии и оснований для их возникновения в будущем,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если обязательство принципала, в обеспечение которого предоставлена гарантия, не возникло в установленный срок,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прекращением основного обязательства (в том числе в связи с ликвидацией принципала и (или) бенефициара после того, как бенефициар предъявил гаранту и (или) в суд требование к гаранту об исполнении гарантии) или признанием его недействительной сделкой,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передачи бенефициаром другому лицу или перехода к другому лицу по иным основаниям принадлежащих бенефициару прав требования к гаранту по гарантии, прав и (или) обязанностей по основному обязательству без предварительного письменного согласия гаранта,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передачи принципалом другому лицу или перехода к другому лицу по иным основаниям принадлежащих принципалу прав и (или) обязанностей (долга) по основному обязательству без предварительного письменного согласия гаранта,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вследствие отзыва гарантии в случаях и по основаниям, которые указаны в гарантии,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иных случаях, установленных гарантией.</w:t>
      </w:r>
    </w:p>
    <w:p>
      <w:pPr>
        <w:pStyle w:val="0"/>
        <w:jc w:val="both"/>
      </w:pPr>
      <w:r>
        <w:rPr>
          <w:sz w:val="20"/>
        </w:rPr>
        <w:t xml:space="preserve">(п. 6.5 в ред. </w:t>
      </w:r>
      <w:hyperlink w:history="0" r:id="rId37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6.6. Удержание бенефициаром гарантии после прекращения обязательств гаранта по ней не сохраняет за бенефициаром каких-либо прав по этой гарантии.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6.7. Гарант, которому стало известно о прекращении муниципальной гарантии, обязан уведомить об этом бенефициара и принципала.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Бенефициар и принципал, которым стало известно о наступлении обстоятельств, влекущих отзыв или прекращение муниципальной гарантии, обязаны уведомить об этом гаранта.</w:t>
      </w:r>
    </w:p>
    <w:p>
      <w:pPr>
        <w:pStyle w:val="0"/>
        <w:jc w:val="both"/>
      </w:pPr>
      <w:r>
        <w:rPr>
          <w:sz w:val="20"/>
        </w:rPr>
        <w:t xml:space="preserve">(п. 6.7 в ред. </w:t>
      </w:r>
      <w:hyperlink w:history="0" r:id="rId38" w:tooltip="Решение Пермской городской Думы от 22.09.2020 N 187 &quot;О внесении изменений в Порядок предоставления муниципальных гарантий города Перми, утвержденный решением Пермской городской Думы от 26.02.2008 N 36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Пермской городской Думы от 22.09.2020 N 187)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6.8. Администрация города Перми может отозвать муниципальную гарантию и расторгнуть договор о предоставлении муниципальной гарантии в одностороннем порядке в следующих случаях: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если принципал не передаст ее бенефициару в течение трех рабочих дней,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внесения в кредитный договор между принципалом и бенефициаром не согласованных с администрацией города Перми условий, влекущих увеличение ответственности города или другие неблагоприятные последствия, в том числе изменение сроков действия договора, размера кредита и процентной ставки по кредиту,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если принципал расторгнул договор обеспечения по кредитному договору или наступило событие, в результате которого произошла потеря обеспечения либо снижение цены обеспечения по кредитному договору,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нецелевого использования кредитных ресурсов, обеспеченных муниципальной гарантией.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7. Заключительные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Ответственность за нарушение Порядка предоставления муниципальных гарантий наступает в соответствии с действующим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Решение Пермской городской Думы от 26.02.2008 N 36</w:t>
            <w:br/>
            <w:t>(ред. от 22.09.2020)</w:t>
            <w:br/>
            <w:t>"Об утверждении Порядка предоставления муниципал...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18.07.2022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27464FB9523E32D8D4A892B95176C4B7459061F0FE1C97271E37317D2B9AD0057CB3113AD7B950787F5AC2449807D6CE3C225A2EC8A657FCD30263z9s0K" TargetMode = "External"/>
	<Relationship Id="rId8" Type="http://schemas.openxmlformats.org/officeDocument/2006/relationships/hyperlink" Target="consultantplus://offline/ref=27464FB9523E32D8D4A892B95176C4B7459061F0F81495261F3F6C7723C3DC077BBC4E2DD0F05C797F5AC2419658D3DB2D7A5627DEB850E5CF006190zFs6K" TargetMode = "External"/>
	<Relationship Id="rId9" Type="http://schemas.openxmlformats.org/officeDocument/2006/relationships/hyperlink" Target="consultantplus://offline/ref=27464FB9523E32D8D4A892B95176C4B7459061F0F81090201D3E6C7723C3DC077BBC4E2DD0F05C797F5AC2419658D3DB2D7A5627DEB850E5CF006190zFs6K" TargetMode = "External"/>
	<Relationship Id="rId10" Type="http://schemas.openxmlformats.org/officeDocument/2006/relationships/hyperlink" Target="consultantplus://offline/ref=27464FB9523E32D8D4A88CB4471A99BC499A3FFEF9139F7640686A207C93DA523BFC48789AB057732B0B86149E528F9469284524D6A4z5s2K" TargetMode = "External"/>
	<Relationship Id="rId11" Type="http://schemas.openxmlformats.org/officeDocument/2006/relationships/hyperlink" Target="consultantplus://offline/ref=27464FB9523E32D8D4A892B95176C4B7459061F0F812902015386C7723C3DC077BBC4E2DD0F05C797F5AC3499458D3DB2D7A5627DEB850E5CF006190zFs6K" TargetMode = "External"/>
	<Relationship Id="rId12" Type="http://schemas.openxmlformats.org/officeDocument/2006/relationships/hyperlink" Target="consultantplus://offline/ref=27464FB9523E32D8D4A892B95176C4B7459061F0FE1C97271E37317D2B9AD0057CB3113AD7B950787F5AC2449807D6CE3C225A2EC8A657FCD30263z9s0K" TargetMode = "External"/>
	<Relationship Id="rId13" Type="http://schemas.openxmlformats.org/officeDocument/2006/relationships/hyperlink" Target="consultantplus://offline/ref=27464FB9523E32D8D4A892B95176C4B7459061F0F81495261F3F6C7723C3DC077BBC4E2DD0F05C797F5AC2419658D3DB2D7A5627DEB850E5CF006190zFs6K" TargetMode = "External"/>
	<Relationship Id="rId14" Type="http://schemas.openxmlformats.org/officeDocument/2006/relationships/hyperlink" Target="consultantplus://offline/ref=27464FB9523E32D8D4A892B95176C4B7459061F0F81090201D3E6C7723C3DC077BBC4E2DD0F05C797F5AC2419658D3DB2D7A5627DEB850E5CF006190zFs6K" TargetMode = "External"/>
	<Relationship Id="rId15" Type="http://schemas.openxmlformats.org/officeDocument/2006/relationships/hyperlink" Target="consultantplus://offline/ref=27464FB9523E32D8D4A892B95176C4B7459061F0F81495261F3F6C7723C3DC077BBC4E2DD0F05C797F5AC2419558D3DB2D7A5627DEB850E5CF006190zFs6K" TargetMode = "External"/>
	<Relationship Id="rId16" Type="http://schemas.openxmlformats.org/officeDocument/2006/relationships/hyperlink" Target="consultantplus://offline/ref=27464FB9523E32D8D4A892B95176C4B7459061F0F81090201D3E6C7723C3DC077BBC4E2DD0F05C797F5AC2419458D3DB2D7A5627DEB850E5CF006190zFs6K" TargetMode = "External"/>
	<Relationship Id="rId17" Type="http://schemas.openxmlformats.org/officeDocument/2006/relationships/hyperlink" Target="consultantplus://offline/ref=27464FB9523E32D8D4A892B95176C4B7459061F0F81090201D3E6C7723C3DC077BBC4E2DD0F05C797F5AC2419B58D3DB2D7A5627DEB850E5CF006190zFs6K" TargetMode = "External"/>
	<Relationship Id="rId18" Type="http://schemas.openxmlformats.org/officeDocument/2006/relationships/hyperlink" Target="consultantplus://offline/ref=27464FB9523E32D8D4A892B95176C4B7459061F0F81090201D3E6C7723C3DC077BBC4E2DD0F05C797F5AC2409258D3DB2D7A5627DEB850E5CF006190zFs6K" TargetMode = "External"/>
	<Relationship Id="rId19" Type="http://schemas.openxmlformats.org/officeDocument/2006/relationships/hyperlink" Target="consultantplus://offline/ref=27464FB9523E32D8D4A892B95176C4B7459061F0F81090201D3E6C7723C3DC077BBC4E2DD0F05C797F5AC2409058D3DB2D7A5627DEB850E5CF006190zFs6K" TargetMode = "External"/>
	<Relationship Id="rId20" Type="http://schemas.openxmlformats.org/officeDocument/2006/relationships/hyperlink" Target="consultantplus://offline/ref=27464FB9523E32D8D4A892B95176C4B7459061F0FE1C97271E37317D2B9AD0057CB3113AD7B950787F5AC2479807D6CE3C225A2EC8A657FCD30263z9s0K" TargetMode = "External"/>
	<Relationship Id="rId21" Type="http://schemas.openxmlformats.org/officeDocument/2006/relationships/hyperlink" Target="consultantplus://offline/ref=27464FB9523E32D8D4A892B95176C4B7459061F0F81090201D3E6C7723C3DC077BBC4E2DD0F05C797F5AC2409758D3DB2D7A5627DEB850E5CF006190zFs6K" TargetMode = "External"/>
	<Relationship Id="rId22" Type="http://schemas.openxmlformats.org/officeDocument/2006/relationships/hyperlink" Target="consultantplus://offline/ref=27464FB9523E32D8D4A892B95176C4B7459061F0F81090201D3E6C7723C3DC077BBC4E2DD0F05C797F5AC2409658D3DB2D7A5627DEB850E5CF006190zFs6K" TargetMode = "External"/>
	<Relationship Id="rId23" Type="http://schemas.openxmlformats.org/officeDocument/2006/relationships/hyperlink" Target="consultantplus://offline/ref=27464FB9523E32D8D4A892B95176C4B7459061F0F81090201D3E6C7723C3DC077BBC4E2DD0F05C797F5AC2409458D3DB2D7A5627DEB850E5CF006190zFs6K" TargetMode = "External"/>
	<Relationship Id="rId24" Type="http://schemas.openxmlformats.org/officeDocument/2006/relationships/hyperlink" Target="consultantplus://offline/ref=27464FB9523E32D8D4A892B95176C4B7459061F0F81090201D3E6C7723C3DC077BBC4E2DD0F05C797F5AC2439258D3DB2D7A5627DEB850E5CF006190zFs6K" TargetMode = "External"/>
	<Relationship Id="rId25" Type="http://schemas.openxmlformats.org/officeDocument/2006/relationships/hyperlink" Target="consultantplus://offline/ref=27464FB9523E32D8D4A892B95176C4B7459061F0F81090201D3E6C7723C3DC077BBC4E2DD0F05C797F5AC2439658D3DB2D7A5627DEB850E5CF006190zFs6K" TargetMode = "External"/>
	<Relationship Id="rId26" Type="http://schemas.openxmlformats.org/officeDocument/2006/relationships/hyperlink" Target="consultantplus://offline/ref=27464FB9523E32D8D4A892B95176C4B7459061F0FE1C97271E37317D2B9AD0057CB3113AD7B950787F5AC3459807D6CE3C225A2EC8A657FCD30263z9s0K" TargetMode = "External"/>
	<Relationship Id="rId27" Type="http://schemas.openxmlformats.org/officeDocument/2006/relationships/hyperlink" Target="consultantplus://offline/ref=27464FB9523E32D8D4A892B95176C4B7459061F0F81090201D3E6C7723C3DC077BBC4E2DD0F05C797F5AC2459058D3DB2D7A5627DEB850E5CF006190zFs6K" TargetMode = "External"/>
	<Relationship Id="rId28" Type="http://schemas.openxmlformats.org/officeDocument/2006/relationships/hyperlink" Target="consultantplus://offline/ref=27464FB9523E32D8D4A88CB4471A99BC499A3FFEF9139F7640686A207C93DA5229FC107492BC4F787844C04191z5s1K" TargetMode = "External"/>
	<Relationship Id="rId29" Type="http://schemas.openxmlformats.org/officeDocument/2006/relationships/hyperlink" Target="consultantplus://offline/ref=27464FB9523E32D8D4A892B95176C4B7459061F0F81090201D3E6C7723C3DC077BBC4E2DD0F05C797F5AC2449358D3DB2D7A5627DEB850E5CF006190zFs6K" TargetMode = "External"/>
	<Relationship Id="rId30" Type="http://schemas.openxmlformats.org/officeDocument/2006/relationships/hyperlink" Target="consultantplus://offline/ref=27464FB9523E32D8D4A892B95176C4B7459061F0F81090201D3E6C7723C3DC077BBC4E2DD0F05C797F5AC2479A58D3DB2D7A5627DEB850E5CF006190zFs6K" TargetMode = "External"/>
	<Relationship Id="rId31" Type="http://schemas.openxmlformats.org/officeDocument/2006/relationships/hyperlink" Target="consultantplus://offline/ref=27464FB9523E32D8D4A892B95176C4B7459061F0F81090201D3E6C7723C3DC077BBC4E2DD0F05C797F5AC2499B58D3DB2D7A5627DEB850E5CF006190zFs6K" TargetMode = "External"/>
	<Relationship Id="rId32" Type="http://schemas.openxmlformats.org/officeDocument/2006/relationships/hyperlink" Target="consultantplus://offline/ref=27464FB9523E32D8D4A892B95176C4B7459061F0F81090201D3E6C7723C3DC077BBC4E2DD0F05C797F5AC2489358D3DB2D7A5627DEB850E5CF006190zFs6K" TargetMode = "External"/>
	<Relationship Id="rId33" Type="http://schemas.openxmlformats.org/officeDocument/2006/relationships/hyperlink" Target="consultantplus://offline/ref=27464FB9523E32D8D4A892B95176C4B7459061F0F81090201D3E6C7723C3DC077BBC4E2DD0F05C797F5AC2489158D3DB2D7A5627DEB850E5CF006190zFs6K" TargetMode = "External"/>
	<Relationship Id="rId34" Type="http://schemas.openxmlformats.org/officeDocument/2006/relationships/hyperlink" Target="consultantplus://offline/ref=27464FB9523E32D8D4A892B95176C4B7459061F0F81090201D3E6C7723C3DC077BBC4E2DD0F05C797F5AC2489758D3DB2D7A5627DEB850E5CF006190zFs6K" TargetMode = "External"/>
	<Relationship Id="rId35" Type="http://schemas.openxmlformats.org/officeDocument/2006/relationships/hyperlink" Target="consultantplus://offline/ref=27464FB9523E32D8D4A892B95176C4B7459061F0F81090201D3E6C7723C3DC077BBC4E2DD0F05C797F5AC2489A58D3DB2D7A5627DEB850E5CF006190zFs6K" TargetMode = "External"/>
	<Relationship Id="rId36" Type="http://schemas.openxmlformats.org/officeDocument/2006/relationships/hyperlink" Target="consultantplus://offline/ref=27464FB9523E32D8D4A892B95176C4B7459061F0F81090201D3E6C7723C3DC077BBC4E2DD0F05C797F5AC3419A58D3DB2D7A5627DEB850E5CF006190zFs6K" TargetMode = "External"/>
	<Relationship Id="rId37" Type="http://schemas.openxmlformats.org/officeDocument/2006/relationships/hyperlink" Target="consultantplus://offline/ref=27464FB9523E32D8D4A892B95176C4B7459061F0F81090201D3E6C7723C3DC077BBC4E2DD0F05C797F5AC3409258D3DB2D7A5627DEB850E5CF006190zFs6K" TargetMode = "External"/>
	<Relationship Id="rId38" Type="http://schemas.openxmlformats.org/officeDocument/2006/relationships/hyperlink" Target="consultantplus://offline/ref=27464FB9523E32D8D4A892B95176C4B7459061F0F81090201D3E6C7723C3DC077BBC4E2DD0F05C797F5AC3439058D3DB2D7A5627DEB850E5CF006190zFs6K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4022.00.15</Application>
  <Company>КонсультантПлюс Версия 4022.00.15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Пермской городской Думы от 26.02.2008 N 36
(ред. от 22.09.2020)
"Об утверждении Порядка предоставления муниципальных гарантий города Перми"</dc:title>
  <dcterms:created xsi:type="dcterms:W3CDTF">2022-07-18T10:44:51Z</dcterms:created>
</cp:coreProperties>
</file>